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B30B7" w14:textId="67EEC959"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77D8B">
        <w:rPr>
          <w:rFonts w:ascii="Arial" w:eastAsiaTheme="minorEastAsia" w:hAnsi="Arial" w:cs="Arial"/>
          <w:b/>
          <w:sz w:val="24"/>
          <w:szCs w:val="24"/>
          <w:lang w:eastAsia="zh-CN"/>
        </w:rPr>
        <w:t>112</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568E0">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C3582">
        <w:rPr>
          <w:rFonts w:ascii="Arial" w:eastAsiaTheme="minorEastAsia" w:hAnsi="Arial" w:cs="Arial"/>
          <w:b/>
          <w:sz w:val="24"/>
          <w:szCs w:val="24"/>
          <w:lang w:eastAsia="zh-CN"/>
        </w:rPr>
        <w:t>4</w:t>
      </w:r>
      <w:r w:rsidR="00777D8B">
        <w:rPr>
          <w:rFonts w:ascii="Arial" w:eastAsiaTheme="minorEastAsia" w:hAnsi="Arial" w:cs="Arial"/>
          <w:b/>
          <w:sz w:val="24"/>
          <w:szCs w:val="24"/>
          <w:lang w:eastAsia="zh-CN"/>
        </w:rPr>
        <w:t>1</w:t>
      </w:r>
      <w:r w:rsidR="004E15C7">
        <w:rPr>
          <w:rFonts w:ascii="Arial" w:eastAsiaTheme="minorEastAsia" w:hAnsi="Arial" w:cs="Arial"/>
          <w:b/>
          <w:sz w:val="24"/>
          <w:szCs w:val="24"/>
          <w:lang w:eastAsia="zh-CN"/>
        </w:rPr>
        <w:t>1091</w:t>
      </w:r>
    </w:p>
    <w:p w14:paraId="2735E67F" w14:textId="05643664" w:rsidR="003A2B9E" w:rsidRPr="003A2B9E" w:rsidRDefault="00CC3582"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M</w:t>
      </w:r>
      <w:r w:rsidR="00777D8B">
        <w:rPr>
          <w:rFonts w:ascii="Arial" w:hAnsi="Arial"/>
          <w:b/>
          <w:sz w:val="24"/>
          <w:szCs w:val="24"/>
          <w:lang w:eastAsia="zh-CN"/>
        </w:rPr>
        <w:t>aastricht, Netherland</w:t>
      </w:r>
      <w:r>
        <w:rPr>
          <w:rFonts w:ascii="Arial" w:hAnsi="Arial"/>
          <w:b/>
          <w:sz w:val="24"/>
          <w:szCs w:val="24"/>
          <w:lang w:eastAsia="zh-CN"/>
        </w:rPr>
        <w:t xml:space="preserve">, </w:t>
      </w:r>
      <w:r w:rsidR="00777D8B">
        <w:rPr>
          <w:rFonts w:ascii="Arial" w:hAnsi="Arial"/>
          <w:b/>
          <w:sz w:val="24"/>
          <w:szCs w:val="24"/>
          <w:lang w:eastAsia="zh-CN"/>
        </w:rPr>
        <w:t>August 19</w:t>
      </w:r>
      <w:r w:rsidR="00777D8B" w:rsidRPr="00777D8B">
        <w:rPr>
          <w:rFonts w:ascii="Arial" w:hAnsi="Arial"/>
          <w:b/>
          <w:sz w:val="24"/>
          <w:szCs w:val="24"/>
          <w:vertAlign w:val="superscript"/>
          <w:lang w:eastAsia="zh-CN"/>
        </w:rPr>
        <w:t>th</w:t>
      </w:r>
      <w:r w:rsidR="00777D8B">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w:t>
      </w:r>
      <w:r w:rsidR="00777D8B">
        <w:rPr>
          <w:rFonts w:ascii="Arial" w:hAnsi="Arial"/>
          <w:b/>
          <w:sz w:val="24"/>
          <w:szCs w:val="24"/>
          <w:lang w:eastAsia="zh-CN"/>
        </w:rPr>
        <w:t>23</w:t>
      </w:r>
      <w:r w:rsidR="00777D8B" w:rsidRPr="00777D8B">
        <w:rPr>
          <w:rFonts w:ascii="Arial" w:hAnsi="Arial"/>
          <w:b/>
          <w:sz w:val="24"/>
          <w:szCs w:val="24"/>
          <w:vertAlign w:val="superscript"/>
          <w:lang w:eastAsia="zh-CN"/>
        </w:rPr>
        <w:t>rd</w:t>
      </w:r>
      <w:r w:rsidR="00777D8B">
        <w:rPr>
          <w:rFonts w:ascii="Arial" w:hAnsi="Arial"/>
          <w:b/>
          <w:sz w:val="24"/>
          <w:szCs w:val="24"/>
          <w:lang w:eastAsia="zh-CN"/>
        </w:rPr>
        <w:t>,</w:t>
      </w:r>
      <w:r w:rsidRPr="00EF3FF4">
        <w:rPr>
          <w:rFonts w:ascii="Arial" w:hAnsi="Arial"/>
          <w:b/>
          <w:sz w:val="24"/>
          <w:szCs w:val="24"/>
          <w:lang w:eastAsia="zh-CN"/>
        </w:rPr>
        <w:t xml:space="preserve"> 202</w:t>
      </w:r>
      <w:r>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09FF09C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E15C7">
        <w:rPr>
          <w:rFonts w:ascii="Arial" w:eastAsiaTheme="minorEastAsia" w:hAnsi="Arial" w:cs="Arial"/>
          <w:b/>
          <w:bCs/>
          <w:color w:val="000000"/>
          <w:sz w:val="22"/>
          <w:lang w:eastAsia="zh-CN"/>
        </w:rPr>
        <w:t>8.2.4</w:t>
      </w:r>
    </w:p>
    <w:p w14:paraId="50D5329D" w14:textId="7A36460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B7229" w:rsidRPr="00282BCE">
        <w:rPr>
          <w:rFonts w:ascii="Arial" w:hAnsi="Arial" w:cs="Arial"/>
          <w:b/>
          <w:bCs/>
          <w:color w:val="000000"/>
          <w:sz w:val="22"/>
          <w:lang w:eastAsia="zh-CN"/>
        </w:rPr>
        <w:t>CATT</w:t>
      </w:r>
    </w:p>
    <w:p w14:paraId="1E0389E7" w14:textId="1D827DDA" w:rsidR="00915D73" w:rsidRPr="00282BCE" w:rsidRDefault="00915D73" w:rsidP="00915D73">
      <w:pPr>
        <w:spacing w:after="120"/>
        <w:ind w:left="1985" w:hanging="1985"/>
        <w:rPr>
          <w:rFonts w:ascii="Arial" w:eastAsiaTheme="minorEastAsia" w:hAnsi="Arial" w:cs="Arial"/>
          <w:b/>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568E0" w:rsidRPr="003568E0">
        <w:rPr>
          <w:rFonts w:ascii="Arial" w:eastAsia="MS Mincho" w:hAnsi="Arial" w:cs="Arial"/>
          <w:b/>
          <w:color w:val="000000"/>
          <w:sz w:val="22"/>
        </w:rPr>
        <w:t>Further discussion on IMT parameters for NR in 14.8GHz to 15.35GHz</w:t>
      </w:r>
    </w:p>
    <w:p w14:paraId="67B0962B" w14:textId="1ED559B2"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8B7229" w:rsidRPr="00282BCE">
        <w:rPr>
          <w:rFonts w:ascii="Arial" w:eastAsiaTheme="minorEastAsia" w:hAnsi="Arial" w:cs="Arial"/>
          <w:b/>
          <w:bCs/>
          <w:color w:val="000000"/>
          <w:sz w:val="22"/>
          <w:lang w:eastAsia="zh-CN"/>
        </w:rPr>
        <w:t>Discussion</w:t>
      </w:r>
    </w:p>
    <w:p w14:paraId="4A0AE149" w14:textId="4268E307" w:rsidR="005D7AF8" w:rsidRDefault="00915D73" w:rsidP="008B7229">
      <w:pPr>
        <w:pStyle w:val="Heading1"/>
        <w:rPr>
          <w:lang w:eastAsia="ja-JP"/>
        </w:rPr>
      </w:pPr>
      <w:r w:rsidRPr="005D7AF8">
        <w:rPr>
          <w:rFonts w:hint="eastAsia"/>
          <w:lang w:eastAsia="ja-JP"/>
        </w:rPr>
        <w:t>Introduction</w:t>
      </w:r>
    </w:p>
    <w:p w14:paraId="1A286333" w14:textId="6629EE50" w:rsidR="00484C5D" w:rsidRDefault="00156B70" w:rsidP="00642BC6">
      <w:pPr>
        <w:rPr>
          <w:lang w:val="sv-SE" w:eastAsia="ja-JP"/>
        </w:rPr>
      </w:pPr>
      <w:r>
        <w:rPr>
          <w:lang w:val="sv-SE" w:eastAsia="ja-JP"/>
        </w:rPr>
        <w:t>RAN4 has sent out the first reply to ITU-R WP5D’s LS [1] on the frequency range 4400 – 4800 MHz on IMT parameters [2] according to the following agreed work plan:</w:t>
      </w:r>
    </w:p>
    <w:p w14:paraId="185D690E" w14:textId="77777777" w:rsidR="00156B70" w:rsidRPr="00156B70" w:rsidRDefault="00156B70" w:rsidP="00156B70">
      <w:pPr>
        <w:pStyle w:val="ListParagraph"/>
        <w:numPr>
          <w:ilvl w:val="0"/>
          <w:numId w:val="26"/>
        </w:numPr>
        <w:ind w:firstLineChars="0"/>
        <w:rPr>
          <w:lang w:val="sv-SE" w:eastAsia="ja-JP"/>
        </w:rPr>
      </w:pPr>
      <w:r w:rsidRPr="00156B70">
        <w:rPr>
          <w:lang w:val="sv-SE" w:eastAsia="ja-JP"/>
        </w:rPr>
        <w:t>4400 to 4800 MHz</w:t>
      </w:r>
      <w:r w:rsidRPr="00156B70">
        <w:rPr>
          <w:lang w:val="sv-SE" w:eastAsia="ja-JP"/>
        </w:rPr>
        <w:tab/>
        <w:t>Estimated date for completion: May 2024 (RAN WG4#111)</w:t>
      </w:r>
    </w:p>
    <w:p w14:paraId="5294003F" w14:textId="573CBC5A" w:rsidR="00156B70" w:rsidRPr="00156B70" w:rsidRDefault="00156B70" w:rsidP="00156B70">
      <w:pPr>
        <w:pStyle w:val="ListParagraph"/>
        <w:numPr>
          <w:ilvl w:val="0"/>
          <w:numId w:val="26"/>
        </w:numPr>
        <w:ind w:firstLineChars="0"/>
        <w:rPr>
          <w:lang w:val="sv-SE" w:eastAsia="ja-JP"/>
        </w:rPr>
      </w:pPr>
      <w:r w:rsidRPr="00156B70">
        <w:rPr>
          <w:lang w:val="sv-SE" w:eastAsia="ja-JP"/>
        </w:rPr>
        <w:t>7125 to 8400 MHz</w:t>
      </w:r>
      <w:r w:rsidRPr="00156B70">
        <w:rPr>
          <w:lang w:val="sv-SE" w:eastAsia="ja-JP"/>
        </w:rPr>
        <w:tab/>
        <w:t>Estimated date for completion: August 2024 (RAN WG4#112)</w:t>
      </w:r>
    </w:p>
    <w:p w14:paraId="12DA59A4" w14:textId="787EB615" w:rsidR="00156B70" w:rsidRPr="00156B70" w:rsidRDefault="00156B70" w:rsidP="00156B70">
      <w:pPr>
        <w:pStyle w:val="ListParagraph"/>
        <w:numPr>
          <w:ilvl w:val="0"/>
          <w:numId w:val="26"/>
        </w:numPr>
        <w:ind w:firstLineChars="0"/>
        <w:rPr>
          <w:lang w:val="sv-SE" w:eastAsia="ja-JP"/>
        </w:rPr>
      </w:pPr>
      <w:r w:rsidRPr="00156B70">
        <w:rPr>
          <w:lang w:val="sv-SE" w:eastAsia="ja-JP"/>
        </w:rPr>
        <w:t>14800 to 15350 MHz</w:t>
      </w:r>
      <w:r w:rsidRPr="00156B70">
        <w:rPr>
          <w:lang w:val="sv-SE" w:eastAsia="ja-JP"/>
        </w:rPr>
        <w:tab/>
        <w:t>Estimated date for completion: November 2024 (RAN WG4#113)</w:t>
      </w:r>
    </w:p>
    <w:p w14:paraId="266279D4" w14:textId="012A0F8A" w:rsidR="00156B70" w:rsidRPr="008B7229" w:rsidRDefault="00156B70" w:rsidP="00642BC6">
      <w:pPr>
        <w:rPr>
          <w:lang w:val="sv-SE" w:eastAsia="ja-JP"/>
        </w:rPr>
      </w:pPr>
      <w:r>
        <w:rPr>
          <w:lang w:val="sv-SE" w:eastAsia="ja-JP"/>
        </w:rPr>
        <w:t xml:space="preserve">The frequency 14.8 GHz – 15.35 GHz requires a bit more efforts where coexistence studies and simulations are expected, in order to propose and justify corresponding IMT parameters. In this contribution, we provide some initial simulation results </w:t>
      </w:r>
      <w:r w:rsidR="000C2047">
        <w:rPr>
          <w:lang w:val="sv-SE" w:eastAsia="ja-JP"/>
        </w:rPr>
        <w:t xml:space="preserve">for the highest prioritized scenarios based on the previous WF [3][4] </w:t>
      </w:r>
      <w:r>
        <w:rPr>
          <w:lang w:val="sv-SE" w:eastAsia="ja-JP"/>
        </w:rPr>
        <w:t>and propose part of parameters accordingly.</w:t>
      </w:r>
    </w:p>
    <w:p w14:paraId="609286E5" w14:textId="522C2324" w:rsidR="00E80B52" w:rsidRDefault="008B7229" w:rsidP="00805BE8">
      <w:pPr>
        <w:pStyle w:val="Heading1"/>
        <w:rPr>
          <w:lang w:eastAsia="ja-JP"/>
        </w:rPr>
      </w:pPr>
      <w:r>
        <w:rPr>
          <w:lang w:eastAsia="ja-JP"/>
        </w:rPr>
        <w:t>Discussion</w:t>
      </w:r>
    </w:p>
    <w:p w14:paraId="171F3B64" w14:textId="6B7FF21B" w:rsidR="008B7229" w:rsidRDefault="000C2047" w:rsidP="008B7229">
      <w:pPr>
        <w:rPr>
          <w:lang w:val="sv-SE" w:eastAsia="ja-JP"/>
        </w:rPr>
      </w:pPr>
      <w:r>
        <w:rPr>
          <w:lang w:val="sv-SE" w:eastAsia="ja-JP"/>
        </w:rPr>
        <w:t>According to the latest draft TR 38.922 v0.1.0, the intended scenarios to be studied could be found in the following table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1305"/>
        <w:gridCol w:w="1304"/>
        <w:gridCol w:w="1304"/>
        <w:gridCol w:w="1304"/>
        <w:gridCol w:w="1304"/>
        <w:gridCol w:w="1302"/>
        <w:gridCol w:w="1298"/>
      </w:tblGrid>
      <w:tr w:rsidR="000C2047" w:rsidRPr="007849B1" w14:paraId="09E7F309" w14:textId="77777777" w:rsidTr="000D1CD4">
        <w:trPr>
          <w:jc w:val="center"/>
        </w:trPr>
        <w:tc>
          <w:tcPr>
            <w:tcW w:w="264" w:type="pct"/>
            <w:shd w:val="clear" w:color="auto" w:fill="auto"/>
          </w:tcPr>
          <w:p w14:paraId="6BE078A2" w14:textId="77777777" w:rsidR="000C2047" w:rsidRPr="007849B1" w:rsidRDefault="000C2047" w:rsidP="000D1CD4">
            <w:pPr>
              <w:pStyle w:val="TAH"/>
              <w:rPr>
                <w:lang w:eastAsia="ja-JP"/>
              </w:rPr>
            </w:pPr>
            <w:r w:rsidRPr="007849B1">
              <w:rPr>
                <w:rFonts w:hint="eastAsia"/>
                <w:lang w:eastAsia="ja-JP"/>
              </w:rPr>
              <w:t>No.</w:t>
            </w:r>
          </w:p>
        </w:tc>
        <w:tc>
          <w:tcPr>
            <w:tcW w:w="677" w:type="pct"/>
          </w:tcPr>
          <w:p w14:paraId="1D80CE1F" w14:textId="77777777" w:rsidR="000C2047" w:rsidRPr="007849B1" w:rsidRDefault="000C2047" w:rsidP="000D1CD4">
            <w:pPr>
              <w:pStyle w:val="TAH"/>
              <w:rPr>
                <w:lang w:eastAsia="ja-JP"/>
              </w:rPr>
            </w:pPr>
            <w:r w:rsidRPr="007849B1">
              <w:rPr>
                <w:rFonts w:hint="eastAsia"/>
                <w:lang w:eastAsia="ja-JP"/>
              </w:rPr>
              <w:t>Usage scenario</w:t>
            </w:r>
          </w:p>
        </w:tc>
        <w:tc>
          <w:tcPr>
            <w:tcW w:w="677" w:type="pct"/>
            <w:shd w:val="clear" w:color="auto" w:fill="auto"/>
          </w:tcPr>
          <w:p w14:paraId="71704B0F" w14:textId="77777777" w:rsidR="000C2047" w:rsidRPr="007849B1" w:rsidRDefault="000C2047" w:rsidP="000D1CD4">
            <w:pPr>
              <w:pStyle w:val="TAH"/>
              <w:rPr>
                <w:lang w:eastAsia="ja-JP"/>
              </w:rPr>
            </w:pPr>
            <w:r w:rsidRPr="007849B1">
              <w:rPr>
                <w:rFonts w:hint="eastAsia"/>
                <w:lang w:eastAsia="ja-JP"/>
              </w:rPr>
              <w:t>Aggressor</w:t>
            </w:r>
          </w:p>
        </w:tc>
        <w:tc>
          <w:tcPr>
            <w:tcW w:w="677" w:type="pct"/>
            <w:shd w:val="clear" w:color="auto" w:fill="auto"/>
          </w:tcPr>
          <w:p w14:paraId="7BFC6972" w14:textId="77777777" w:rsidR="000C2047" w:rsidRPr="007849B1" w:rsidRDefault="000C2047" w:rsidP="000D1CD4">
            <w:pPr>
              <w:pStyle w:val="TAH"/>
              <w:rPr>
                <w:lang w:eastAsia="ja-JP"/>
              </w:rPr>
            </w:pPr>
            <w:r w:rsidRPr="007849B1">
              <w:rPr>
                <w:rFonts w:hint="eastAsia"/>
                <w:lang w:eastAsia="ja-JP"/>
              </w:rPr>
              <w:t>Victim</w:t>
            </w:r>
          </w:p>
        </w:tc>
        <w:tc>
          <w:tcPr>
            <w:tcW w:w="677" w:type="pct"/>
            <w:shd w:val="clear" w:color="auto" w:fill="auto"/>
          </w:tcPr>
          <w:p w14:paraId="1D6622F1" w14:textId="77777777" w:rsidR="000C2047" w:rsidRPr="007849B1" w:rsidRDefault="000C2047" w:rsidP="000D1CD4">
            <w:pPr>
              <w:pStyle w:val="TAH"/>
              <w:rPr>
                <w:lang w:eastAsia="ja-JP"/>
              </w:rPr>
            </w:pPr>
            <w:r w:rsidRPr="007849B1">
              <w:rPr>
                <w:rFonts w:hint="eastAsia"/>
                <w:lang w:eastAsia="ja-JP"/>
              </w:rPr>
              <w:t>Direction</w:t>
            </w:r>
          </w:p>
        </w:tc>
        <w:tc>
          <w:tcPr>
            <w:tcW w:w="677" w:type="pct"/>
          </w:tcPr>
          <w:p w14:paraId="72573A02" w14:textId="77777777" w:rsidR="000C2047" w:rsidRPr="007849B1" w:rsidRDefault="000C2047" w:rsidP="000D1CD4">
            <w:pPr>
              <w:pStyle w:val="TAH"/>
              <w:rPr>
                <w:lang w:eastAsia="ja-JP"/>
              </w:rPr>
            </w:pPr>
            <w:r w:rsidRPr="007849B1">
              <w:rPr>
                <w:rFonts w:hint="eastAsia"/>
                <w:lang w:eastAsia="ja-JP"/>
              </w:rPr>
              <w:t>Simulation frequency</w:t>
            </w:r>
          </w:p>
        </w:tc>
        <w:tc>
          <w:tcPr>
            <w:tcW w:w="676" w:type="pct"/>
            <w:shd w:val="clear" w:color="auto" w:fill="auto"/>
          </w:tcPr>
          <w:p w14:paraId="1759635A" w14:textId="77777777" w:rsidR="000C2047" w:rsidRPr="007849B1" w:rsidRDefault="000C2047" w:rsidP="000D1CD4">
            <w:pPr>
              <w:pStyle w:val="TAH"/>
              <w:rPr>
                <w:lang w:eastAsia="ja-JP"/>
              </w:rPr>
            </w:pPr>
            <w:r w:rsidRPr="007849B1">
              <w:rPr>
                <w:rFonts w:hint="eastAsia"/>
                <w:lang w:eastAsia="ja-JP"/>
              </w:rPr>
              <w:t>Deployment Scenario</w:t>
            </w:r>
          </w:p>
        </w:tc>
        <w:tc>
          <w:tcPr>
            <w:tcW w:w="674" w:type="pct"/>
          </w:tcPr>
          <w:p w14:paraId="5B453AA7" w14:textId="77777777" w:rsidR="000C2047" w:rsidRPr="007849B1" w:rsidRDefault="000C2047" w:rsidP="000D1CD4">
            <w:pPr>
              <w:pStyle w:val="TAH"/>
              <w:rPr>
                <w:lang w:eastAsia="ja-JP"/>
              </w:rPr>
            </w:pPr>
            <w:r>
              <w:rPr>
                <w:lang w:eastAsia="ja-JP"/>
              </w:rPr>
              <w:t>Priority</w:t>
            </w:r>
          </w:p>
        </w:tc>
      </w:tr>
      <w:tr w:rsidR="000C2047" w:rsidRPr="007849B1" w14:paraId="79C1D5AE" w14:textId="77777777" w:rsidTr="000D1CD4">
        <w:trPr>
          <w:jc w:val="center"/>
        </w:trPr>
        <w:tc>
          <w:tcPr>
            <w:tcW w:w="264" w:type="pct"/>
            <w:vAlign w:val="center"/>
          </w:tcPr>
          <w:p w14:paraId="226355FF" w14:textId="77777777" w:rsidR="000C2047" w:rsidRPr="007849B1" w:rsidRDefault="000C2047" w:rsidP="000D1CD4">
            <w:pPr>
              <w:pStyle w:val="TAC"/>
              <w:rPr>
                <w:lang w:eastAsia="ja-JP"/>
              </w:rPr>
            </w:pPr>
            <w:r w:rsidRPr="007849B1">
              <w:rPr>
                <w:rFonts w:hint="eastAsia"/>
                <w:lang w:eastAsia="ja-JP"/>
              </w:rPr>
              <w:t>1</w:t>
            </w:r>
          </w:p>
        </w:tc>
        <w:tc>
          <w:tcPr>
            <w:tcW w:w="677" w:type="pct"/>
            <w:vAlign w:val="center"/>
          </w:tcPr>
          <w:p w14:paraId="57E6D42D" w14:textId="77777777" w:rsidR="000C2047" w:rsidRPr="007849B1" w:rsidRDefault="000C2047" w:rsidP="000D1CD4">
            <w:pPr>
              <w:pStyle w:val="TAC"/>
              <w:rPr>
                <w:lang w:eastAsia="ja-JP"/>
              </w:rPr>
            </w:pPr>
            <w:r w:rsidRPr="007849B1">
              <w:rPr>
                <w:rFonts w:hint="eastAsia"/>
                <w:lang w:eastAsia="ja-JP"/>
              </w:rPr>
              <w:t>eMBB</w:t>
            </w:r>
          </w:p>
        </w:tc>
        <w:tc>
          <w:tcPr>
            <w:tcW w:w="677" w:type="pct"/>
          </w:tcPr>
          <w:p w14:paraId="4D66B98F" w14:textId="77777777" w:rsidR="000C2047" w:rsidRPr="007849B1" w:rsidRDefault="000C2047" w:rsidP="000D1CD4">
            <w:pPr>
              <w:pStyle w:val="TAC"/>
              <w:rPr>
                <w:lang w:eastAsia="ja-JP"/>
              </w:rPr>
            </w:pPr>
            <w:r w:rsidRPr="007849B1">
              <w:rPr>
                <w:rFonts w:hint="eastAsia"/>
                <w:lang w:eastAsia="ja-JP"/>
              </w:rPr>
              <w:t xml:space="preserve">NR, </w:t>
            </w:r>
            <w:r>
              <w:rPr>
                <w:rFonts w:hint="eastAsia"/>
                <w:lang w:eastAsia="ja-JP"/>
              </w:rPr>
              <w:t>TBD MHz</w:t>
            </w:r>
          </w:p>
        </w:tc>
        <w:tc>
          <w:tcPr>
            <w:tcW w:w="677" w:type="pct"/>
          </w:tcPr>
          <w:p w14:paraId="78E97C69" w14:textId="77777777" w:rsidR="000C2047" w:rsidRPr="007849B1" w:rsidRDefault="000C2047" w:rsidP="000D1CD4">
            <w:pPr>
              <w:pStyle w:val="TAC"/>
              <w:rPr>
                <w:lang w:eastAsia="ja-JP"/>
              </w:rPr>
            </w:pPr>
            <w:r w:rsidRPr="007849B1">
              <w:rPr>
                <w:rFonts w:hint="eastAsia"/>
                <w:lang w:eastAsia="ja-JP"/>
              </w:rPr>
              <w:t xml:space="preserve">NR, </w:t>
            </w:r>
            <w:r>
              <w:rPr>
                <w:rFonts w:hint="eastAsia"/>
                <w:lang w:eastAsia="ja-JP"/>
              </w:rPr>
              <w:t>TBD MHz</w:t>
            </w:r>
          </w:p>
        </w:tc>
        <w:tc>
          <w:tcPr>
            <w:tcW w:w="677" w:type="pct"/>
            <w:vAlign w:val="center"/>
          </w:tcPr>
          <w:p w14:paraId="3056C3B4" w14:textId="77777777" w:rsidR="000C2047" w:rsidRPr="007849B1" w:rsidRDefault="000C2047" w:rsidP="000D1CD4">
            <w:pPr>
              <w:pStyle w:val="TAC"/>
              <w:rPr>
                <w:lang w:eastAsia="ja-JP"/>
              </w:rPr>
            </w:pPr>
            <w:r w:rsidRPr="007849B1">
              <w:rPr>
                <w:rFonts w:hint="eastAsia"/>
                <w:lang w:eastAsia="ja-JP"/>
              </w:rPr>
              <w:t>DL to DL</w:t>
            </w:r>
          </w:p>
        </w:tc>
        <w:tc>
          <w:tcPr>
            <w:tcW w:w="677" w:type="pct"/>
          </w:tcPr>
          <w:p w14:paraId="0B9E981A" w14:textId="77777777" w:rsidR="000C2047" w:rsidRPr="007849B1" w:rsidRDefault="000C2047" w:rsidP="000D1CD4">
            <w:pPr>
              <w:pStyle w:val="TAC"/>
              <w:rPr>
                <w:lang w:eastAsia="ja-JP"/>
              </w:rPr>
            </w:pPr>
            <w:r>
              <w:rPr>
                <w:lang w:eastAsia="ja-JP"/>
              </w:rPr>
              <w:t>15</w:t>
            </w:r>
            <w:r w:rsidRPr="007849B1">
              <w:rPr>
                <w:rFonts w:hint="eastAsia"/>
                <w:lang w:eastAsia="ja-JP"/>
              </w:rPr>
              <w:t xml:space="preserve"> GHz</w:t>
            </w:r>
          </w:p>
        </w:tc>
        <w:tc>
          <w:tcPr>
            <w:tcW w:w="676" w:type="pct"/>
            <w:vAlign w:val="center"/>
          </w:tcPr>
          <w:p w14:paraId="5E3DCA67" w14:textId="77777777" w:rsidR="000C2047" w:rsidRPr="007849B1" w:rsidRDefault="000C2047" w:rsidP="000D1CD4">
            <w:pPr>
              <w:pStyle w:val="TAC"/>
              <w:rPr>
                <w:lang w:eastAsia="ja-JP"/>
              </w:rPr>
            </w:pPr>
            <w:r w:rsidRPr="007849B1">
              <w:rPr>
                <w:rFonts w:hint="eastAsia"/>
                <w:lang w:eastAsia="ja-JP"/>
              </w:rPr>
              <w:t>Indoor hotspot</w:t>
            </w:r>
          </w:p>
        </w:tc>
        <w:tc>
          <w:tcPr>
            <w:tcW w:w="674" w:type="pct"/>
          </w:tcPr>
          <w:p w14:paraId="038AAAA9" w14:textId="77777777" w:rsidR="000C2047" w:rsidRPr="007849B1" w:rsidRDefault="000C2047" w:rsidP="000D1CD4">
            <w:pPr>
              <w:pStyle w:val="TAC"/>
              <w:rPr>
                <w:lang w:eastAsia="ja-JP"/>
              </w:rPr>
            </w:pPr>
            <w:r>
              <w:rPr>
                <w:lang w:eastAsia="ja-JP"/>
              </w:rPr>
              <w:t>Second</w:t>
            </w:r>
          </w:p>
        </w:tc>
      </w:tr>
      <w:tr w:rsidR="000C2047" w:rsidRPr="007849B1" w14:paraId="4DFE7DAC" w14:textId="77777777" w:rsidTr="000D1CD4">
        <w:trPr>
          <w:jc w:val="center"/>
        </w:trPr>
        <w:tc>
          <w:tcPr>
            <w:tcW w:w="264" w:type="pct"/>
            <w:vAlign w:val="center"/>
          </w:tcPr>
          <w:p w14:paraId="1C2F6E92" w14:textId="77777777" w:rsidR="000C2047" w:rsidRPr="007849B1" w:rsidRDefault="000C2047" w:rsidP="000D1CD4">
            <w:pPr>
              <w:pStyle w:val="TAC"/>
              <w:rPr>
                <w:lang w:eastAsia="ja-JP"/>
              </w:rPr>
            </w:pPr>
            <w:r w:rsidRPr="007849B1">
              <w:rPr>
                <w:rFonts w:hint="eastAsia"/>
                <w:lang w:eastAsia="ja-JP"/>
              </w:rPr>
              <w:t>2</w:t>
            </w:r>
          </w:p>
        </w:tc>
        <w:tc>
          <w:tcPr>
            <w:tcW w:w="677" w:type="pct"/>
            <w:vAlign w:val="center"/>
          </w:tcPr>
          <w:p w14:paraId="62B1A257" w14:textId="77777777" w:rsidR="000C2047" w:rsidRPr="007849B1" w:rsidRDefault="000C2047" w:rsidP="000D1CD4">
            <w:pPr>
              <w:pStyle w:val="TAC"/>
              <w:rPr>
                <w:lang w:eastAsia="ja-JP"/>
              </w:rPr>
            </w:pPr>
            <w:r w:rsidRPr="007849B1">
              <w:rPr>
                <w:rFonts w:hint="eastAsia"/>
                <w:lang w:eastAsia="ja-JP"/>
              </w:rPr>
              <w:t>eMBB</w:t>
            </w:r>
          </w:p>
        </w:tc>
        <w:tc>
          <w:tcPr>
            <w:tcW w:w="677" w:type="pct"/>
          </w:tcPr>
          <w:p w14:paraId="53ADD280" w14:textId="77777777" w:rsidR="000C2047" w:rsidRPr="007849B1" w:rsidRDefault="000C2047" w:rsidP="000D1CD4">
            <w:pPr>
              <w:pStyle w:val="TAC"/>
              <w:rPr>
                <w:lang w:eastAsia="ja-JP"/>
              </w:rPr>
            </w:pPr>
            <w:r w:rsidRPr="007849B1">
              <w:rPr>
                <w:rFonts w:hint="eastAsia"/>
                <w:lang w:eastAsia="ja-JP"/>
              </w:rPr>
              <w:t xml:space="preserve">NR, </w:t>
            </w:r>
            <w:r>
              <w:rPr>
                <w:rFonts w:hint="eastAsia"/>
                <w:lang w:eastAsia="ja-JP"/>
              </w:rPr>
              <w:t>TBD MHz</w:t>
            </w:r>
          </w:p>
        </w:tc>
        <w:tc>
          <w:tcPr>
            <w:tcW w:w="677" w:type="pct"/>
          </w:tcPr>
          <w:p w14:paraId="4E714BBF" w14:textId="77777777" w:rsidR="000C2047" w:rsidRPr="007849B1" w:rsidRDefault="000C2047" w:rsidP="000D1CD4">
            <w:pPr>
              <w:pStyle w:val="TAC"/>
              <w:rPr>
                <w:lang w:eastAsia="ja-JP"/>
              </w:rPr>
            </w:pPr>
            <w:r w:rsidRPr="007849B1">
              <w:rPr>
                <w:rFonts w:hint="eastAsia"/>
                <w:lang w:eastAsia="ja-JP"/>
              </w:rPr>
              <w:t xml:space="preserve">NR, </w:t>
            </w:r>
            <w:r>
              <w:rPr>
                <w:rFonts w:hint="eastAsia"/>
                <w:lang w:eastAsia="ja-JP"/>
              </w:rPr>
              <w:t>TBD MHz</w:t>
            </w:r>
          </w:p>
        </w:tc>
        <w:tc>
          <w:tcPr>
            <w:tcW w:w="677" w:type="pct"/>
            <w:vAlign w:val="center"/>
          </w:tcPr>
          <w:p w14:paraId="6B73B0A8" w14:textId="77777777" w:rsidR="000C2047" w:rsidRPr="007849B1" w:rsidRDefault="000C2047" w:rsidP="000D1CD4">
            <w:pPr>
              <w:pStyle w:val="TAC"/>
              <w:rPr>
                <w:lang w:eastAsia="ja-JP"/>
              </w:rPr>
            </w:pPr>
            <w:r w:rsidRPr="007849B1">
              <w:rPr>
                <w:rFonts w:hint="eastAsia"/>
                <w:lang w:eastAsia="ja-JP"/>
              </w:rPr>
              <w:t>DL to DL</w:t>
            </w:r>
          </w:p>
        </w:tc>
        <w:tc>
          <w:tcPr>
            <w:tcW w:w="677" w:type="pct"/>
          </w:tcPr>
          <w:p w14:paraId="504D07CE" w14:textId="77777777" w:rsidR="000C2047" w:rsidRPr="007849B1" w:rsidRDefault="000C2047" w:rsidP="000D1CD4">
            <w:pPr>
              <w:pStyle w:val="TAC"/>
              <w:rPr>
                <w:lang w:eastAsia="ja-JP"/>
              </w:rPr>
            </w:pPr>
            <w:r>
              <w:rPr>
                <w:lang w:eastAsia="ja-JP"/>
              </w:rPr>
              <w:t>15</w:t>
            </w:r>
            <w:r w:rsidRPr="007849B1">
              <w:rPr>
                <w:rFonts w:hint="eastAsia"/>
                <w:lang w:eastAsia="ja-JP"/>
              </w:rPr>
              <w:t xml:space="preserve"> GHz</w:t>
            </w:r>
          </w:p>
        </w:tc>
        <w:tc>
          <w:tcPr>
            <w:tcW w:w="676" w:type="pct"/>
            <w:vAlign w:val="center"/>
          </w:tcPr>
          <w:p w14:paraId="36313D88" w14:textId="77777777" w:rsidR="000C2047" w:rsidRPr="007849B1" w:rsidRDefault="000C2047" w:rsidP="000D1CD4">
            <w:pPr>
              <w:pStyle w:val="TAC"/>
              <w:rPr>
                <w:lang w:eastAsia="ja-JP"/>
              </w:rPr>
            </w:pPr>
            <w:r w:rsidRPr="007849B1">
              <w:rPr>
                <w:rFonts w:hint="eastAsia"/>
                <w:lang w:eastAsia="ja-JP"/>
              </w:rPr>
              <w:t>Urban macro</w:t>
            </w:r>
          </w:p>
        </w:tc>
        <w:tc>
          <w:tcPr>
            <w:tcW w:w="674" w:type="pct"/>
          </w:tcPr>
          <w:p w14:paraId="1A126020" w14:textId="77777777" w:rsidR="000C2047" w:rsidRPr="007849B1" w:rsidRDefault="000C2047" w:rsidP="000D1CD4">
            <w:pPr>
              <w:pStyle w:val="TAC"/>
              <w:rPr>
                <w:lang w:eastAsia="ja-JP"/>
              </w:rPr>
            </w:pPr>
            <w:r>
              <w:rPr>
                <w:lang w:eastAsia="ja-JP"/>
              </w:rPr>
              <w:t>First</w:t>
            </w:r>
          </w:p>
        </w:tc>
      </w:tr>
      <w:tr w:rsidR="000C2047" w:rsidRPr="007849B1" w14:paraId="2E7ED4E1" w14:textId="77777777" w:rsidTr="000D1CD4">
        <w:trPr>
          <w:jc w:val="center"/>
        </w:trPr>
        <w:tc>
          <w:tcPr>
            <w:tcW w:w="264" w:type="pct"/>
            <w:vAlign w:val="center"/>
          </w:tcPr>
          <w:p w14:paraId="3728055A" w14:textId="77777777" w:rsidR="000C2047" w:rsidRPr="007849B1" w:rsidRDefault="000C2047" w:rsidP="000D1CD4">
            <w:pPr>
              <w:pStyle w:val="TAC"/>
              <w:rPr>
                <w:lang w:eastAsia="ja-JP"/>
              </w:rPr>
            </w:pPr>
            <w:r w:rsidRPr="007849B1">
              <w:rPr>
                <w:rFonts w:hint="eastAsia"/>
                <w:lang w:eastAsia="ja-JP"/>
              </w:rPr>
              <w:t>3</w:t>
            </w:r>
          </w:p>
        </w:tc>
        <w:tc>
          <w:tcPr>
            <w:tcW w:w="677" w:type="pct"/>
            <w:vAlign w:val="center"/>
          </w:tcPr>
          <w:p w14:paraId="15622DAE" w14:textId="77777777" w:rsidR="000C2047" w:rsidRPr="007849B1" w:rsidRDefault="000C2047" w:rsidP="000D1CD4">
            <w:pPr>
              <w:pStyle w:val="TAC"/>
              <w:rPr>
                <w:lang w:eastAsia="ja-JP"/>
              </w:rPr>
            </w:pPr>
            <w:r w:rsidRPr="007849B1">
              <w:rPr>
                <w:rFonts w:hint="eastAsia"/>
                <w:lang w:eastAsia="ja-JP"/>
              </w:rPr>
              <w:t>eMBB</w:t>
            </w:r>
          </w:p>
        </w:tc>
        <w:tc>
          <w:tcPr>
            <w:tcW w:w="677" w:type="pct"/>
          </w:tcPr>
          <w:p w14:paraId="727F39D5" w14:textId="77777777" w:rsidR="000C2047" w:rsidRPr="007849B1" w:rsidRDefault="000C2047" w:rsidP="000D1CD4">
            <w:pPr>
              <w:pStyle w:val="TAC"/>
              <w:rPr>
                <w:lang w:eastAsia="ja-JP"/>
              </w:rPr>
            </w:pPr>
            <w:r w:rsidRPr="007849B1">
              <w:rPr>
                <w:rFonts w:hint="eastAsia"/>
                <w:lang w:eastAsia="ja-JP"/>
              </w:rPr>
              <w:t xml:space="preserve">NR, </w:t>
            </w:r>
            <w:r>
              <w:rPr>
                <w:rFonts w:hint="eastAsia"/>
                <w:lang w:eastAsia="ja-JP"/>
              </w:rPr>
              <w:t>TBD MHz</w:t>
            </w:r>
          </w:p>
        </w:tc>
        <w:tc>
          <w:tcPr>
            <w:tcW w:w="677" w:type="pct"/>
          </w:tcPr>
          <w:p w14:paraId="15DAA77A" w14:textId="77777777" w:rsidR="000C2047" w:rsidRPr="007849B1" w:rsidRDefault="000C2047" w:rsidP="000D1CD4">
            <w:pPr>
              <w:pStyle w:val="TAC"/>
              <w:rPr>
                <w:lang w:eastAsia="ja-JP"/>
              </w:rPr>
            </w:pPr>
            <w:r w:rsidRPr="007849B1">
              <w:rPr>
                <w:rFonts w:hint="eastAsia"/>
                <w:lang w:eastAsia="ja-JP"/>
              </w:rPr>
              <w:t xml:space="preserve">NR, </w:t>
            </w:r>
            <w:r>
              <w:rPr>
                <w:rFonts w:hint="eastAsia"/>
                <w:lang w:eastAsia="ja-JP"/>
              </w:rPr>
              <w:t>TBD MHz</w:t>
            </w:r>
          </w:p>
        </w:tc>
        <w:tc>
          <w:tcPr>
            <w:tcW w:w="677" w:type="pct"/>
            <w:vAlign w:val="center"/>
          </w:tcPr>
          <w:p w14:paraId="0057B9FB" w14:textId="77777777" w:rsidR="000C2047" w:rsidRPr="007849B1" w:rsidRDefault="000C2047" w:rsidP="000D1CD4">
            <w:pPr>
              <w:pStyle w:val="TAC"/>
              <w:rPr>
                <w:lang w:eastAsia="ja-JP"/>
              </w:rPr>
            </w:pPr>
            <w:r w:rsidRPr="007849B1">
              <w:rPr>
                <w:rFonts w:hint="eastAsia"/>
                <w:lang w:eastAsia="ja-JP"/>
              </w:rPr>
              <w:t>DL to DL</w:t>
            </w:r>
          </w:p>
        </w:tc>
        <w:tc>
          <w:tcPr>
            <w:tcW w:w="677" w:type="pct"/>
          </w:tcPr>
          <w:p w14:paraId="408690AD" w14:textId="77777777" w:rsidR="000C2047" w:rsidRPr="007849B1" w:rsidRDefault="000C2047" w:rsidP="000D1CD4">
            <w:pPr>
              <w:pStyle w:val="TAC"/>
              <w:rPr>
                <w:lang w:eastAsia="ja-JP"/>
              </w:rPr>
            </w:pPr>
            <w:r>
              <w:rPr>
                <w:lang w:eastAsia="ja-JP"/>
              </w:rPr>
              <w:t>15</w:t>
            </w:r>
            <w:r w:rsidRPr="007849B1">
              <w:rPr>
                <w:rFonts w:hint="eastAsia"/>
                <w:lang w:eastAsia="ja-JP"/>
              </w:rPr>
              <w:t xml:space="preserve"> GHz</w:t>
            </w:r>
          </w:p>
        </w:tc>
        <w:tc>
          <w:tcPr>
            <w:tcW w:w="676" w:type="pct"/>
            <w:vAlign w:val="center"/>
          </w:tcPr>
          <w:p w14:paraId="05690310" w14:textId="77777777" w:rsidR="000C2047" w:rsidRPr="007849B1" w:rsidRDefault="000C2047" w:rsidP="000D1CD4">
            <w:pPr>
              <w:pStyle w:val="TAC"/>
              <w:rPr>
                <w:lang w:eastAsia="ja-JP"/>
              </w:rPr>
            </w:pPr>
            <w:r w:rsidRPr="007849B1">
              <w:rPr>
                <w:rFonts w:hint="eastAsia"/>
                <w:lang w:eastAsia="ja-JP"/>
              </w:rPr>
              <w:t>Dense urban</w:t>
            </w:r>
          </w:p>
        </w:tc>
        <w:tc>
          <w:tcPr>
            <w:tcW w:w="674" w:type="pct"/>
          </w:tcPr>
          <w:p w14:paraId="28A71FE1" w14:textId="77777777" w:rsidR="000C2047" w:rsidRPr="007849B1" w:rsidRDefault="000C2047" w:rsidP="000D1CD4">
            <w:pPr>
              <w:pStyle w:val="TAC"/>
              <w:rPr>
                <w:lang w:eastAsia="ja-JP"/>
              </w:rPr>
            </w:pPr>
            <w:r>
              <w:rPr>
                <w:lang w:eastAsia="ja-JP"/>
              </w:rPr>
              <w:t>Third</w:t>
            </w:r>
          </w:p>
        </w:tc>
      </w:tr>
      <w:tr w:rsidR="000C2047" w:rsidRPr="007849B1" w14:paraId="4BA7D353" w14:textId="77777777" w:rsidTr="000D1CD4">
        <w:trPr>
          <w:jc w:val="center"/>
        </w:trPr>
        <w:tc>
          <w:tcPr>
            <w:tcW w:w="264" w:type="pct"/>
            <w:vAlign w:val="center"/>
          </w:tcPr>
          <w:p w14:paraId="52B982EB" w14:textId="77777777" w:rsidR="000C2047" w:rsidRPr="007849B1" w:rsidRDefault="000C2047" w:rsidP="000D1CD4">
            <w:pPr>
              <w:pStyle w:val="TAC"/>
              <w:rPr>
                <w:lang w:eastAsia="ja-JP"/>
              </w:rPr>
            </w:pPr>
            <w:r w:rsidRPr="007849B1">
              <w:rPr>
                <w:rFonts w:hint="eastAsia"/>
                <w:lang w:eastAsia="ja-JP"/>
              </w:rPr>
              <w:t>4</w:t>
            </w:r>
          </w:p>
        </w:tc>
        <w:tc>
          <w:tcPr>
            <w:tcW w:w="677" w:type="pct"/>
            <w:vAlign w:val="center"/>
          </w:tcPr>
          <w:p w14:paraId="31E060A4" w14:textId="77777777" w:rsidR="000C2047" w:rsidRPr="007849B1" w:rsidRDefault="000C2047" w:rsidP="000D1CD4">
            <w:pPr>
              <w:pStyle w:val="TAC"/>
              <w:rPr>
                <w:lang w:eastAsia="ja-JP"/>
              </w:rPr>
            </w:pPr>
            <w:r w:rsidRPr="007849B1">
              <w:rPr>
                <w:rFonts w:hint="eastAsia"/>
                <w:lang w:eastAsia="ja-JP"/>
              </w:rPr>
              <w:t>eMBB</w:t>
            </w:r>
          </w:p>
        </w:tc>
        <w:tc>
          <w:tcPr>
            <w:tcW w:w="677" w:type="pct"/>
          </w:tcPr>
          <w:p w14:paraId="07E8434E" w14:textId="77777777" w:rsidR="000C2047" w:rsidRPr="007849B1" w:rsidRDefault="000C2047" w:rsidP="000D1CD4">
            <w:pPr>
              <w:pStyle w:val="TAC"/>
              <w:rPr>
                <w:lang w:eastAsia="ja-JP"/>
              </w:rPr>
            </w:pPr>
            <w:r w:rsidRPr="007849B1">
              <w:rPr>
                <w:rFonts w:hint="eastAsia"/>
                <w:lang w:eastAsia="ja-JP"/>
              </w:rPr>
              <w:t xml:space="preserve">NR, </w:t>
            </w:r>
            <w:r>
              <w:rPr>
                <w:rFonts w:hint="eastAsia"/>
                <w:lang w:eastAsia="ja-JP"/>
              </w:rPr>
              <w:t>TBD MHz</w:t>
            </w:r>
          </w:p>
        </w:tc>
        <w:tc>
          <w:tcPr>
            <w:tcW w:w="677" w:type="pct"/>
          </w:tcPr>
          <w:p w14:paraId="746AC500" w14:textId="77777777" w:rsidR="000C2047" w:rsidRPr="007849B1" w:rsidRDefault="000C2047" w:rsidP="000D1CD4">
            <w:pPr>
              <w:pStyle w:val="TAC"/>
              <w:rPr>
                <w:lang w:eastAsia="ja-JP"/>
              </w:rPr>
            </w:pPr>
            <w:r w:rsidRPr="007849B1">
              <w:rPr>
                <w:rFonts w:hint="eastAsia"/>
                <w:lang w:eastAsia="ja-JP"/>
              </w:rPr>
              <w:t xml:space="preserve">NR, </w:t>
            </w:r>
            <w:r>
              <w:rPr>
                <w:rFonts w:hint="eastAsia"/>
                <w:lang w:eastAsia="ja-JP"/>
              </w:rPr>
              <w:t>TBD MHz</w:t>
            </w:r>
          </w:p>
        </w:tc>
        <w:tc>
          <w:tcPr>
            <w:tcW w:w="677" w:type="pct"/>
            <w:vAlign w:val="center"/>
          </w:tcPr>
          <w:p w14:paraId="3F147DA5" w14:textId="77777777" w:rsidR="000C2047" w:rsidRPr="007849B1" w:rsidRDefault="000C2047" w:rsidP="000D1CD4">
            <w:pPr>
              <w:pStyle w:val="TAC"/>
              <w:rPr>
                <w:lang w:eastAsia="ja-JP"/>
              </w:rPr>
            </w:pPr>
            <w:r w:rsidRPr="007849B1">
              <w:rPr>
                <w:rFonts w:hint="eastAsia"/>
                <w:lang w:eastAsia="ja-JP"/>
              </w:rPr>
              <w:t>UL to UL</w:t>
            </w:r>
          </w:p>
        </w:tc>
        <w:tc>
          <w:tcPr>
            <w:tcW w:w="677" w:type="pct"/>
          </w:tcPr>
          <w:p w14:paraId="10250B78" w14:textId="77777777" w:rsidR="000C2047" w:rsidRPr="007849B1" w:rsidRDefault="000C2047" w:rsidP="000D1CD4">
            <w:pPr>
              <w:pStyle w:val="TAC"/>
              <w:rPr>
                <w:lang w:eastAsia="ja-JP"/>
              </w:rPr>
            </w:pPr>
            <w:r>
              <w:rPr>
                <w:lang w:eastAsia="ja-JP"/>
              </w:rPr>
              <w:t>15</w:t>
            </w:r>
            <w:r w:rsidRPr="007849B1">
              <w:rPr>
                <w:rFonts w:hint="eastAsia"/>
                <w:lang w:eastAsia="ja-JP"/>
              </w:rPr>
              <w:t xml:space="preserve"> GHz</w:t>
            </w:r>
          </w:p>
        </w:tc>
        <w:tc>
          <w:tcPr>
            <w:tcW w:w="676" w:type="pct"/>
            <w:vAlign w:val="center"/>
          </w:tcPr>
          <w:p w14:paraId="7835BCFA" w14:textId="77777777" w:rsidR="000C2047" w:rsidRPr="007849B1" w:rsidRDefault="000C2047" w:rsidP="000D1CD4">
            <w:pPr>
              <w:pStyle w:val="TAC"/>
              <w:rPr>
                <w:lang w:eastAsia="ja-JP"/>
              </w:rPr>
            </w:pPr>
            <w:r w:rsidRPr="007849B1">
              <w:rPr>
                <w:rFonts w:hint="eastAsia"/>
                <w:lang w:eastAsia="ja-JP"/>
              </w:rPr>
              <w:t>Indoor hotspot</w:t>
            </w:r>
          </w:p>
        </w:tc>
        <w:tc>
          <w:tcPr>
            <w:tcW w:w="674" w:type="pct"/>
          </w:tcPr>
          <w:p w14:paraId="409FC07A" w14:textId="77777777" w:rsidR="000C2047" w:rsidRPr="007849B1" w:rsidRDefault="000C2047" w:rsidP="000D1CD4">
            <w:pPr>
              <w:pStyle w:val="TAC"/>
              <w:rPr>
                <w:lang w:eastAsia="ja-JP"/>
              </w:rPr>
            </w:pPr>
            <w:r>
              <w:rPr>
                <w:lang w:eastAsia="ja-JP"/>
              </w:rPr>
              <w:t>Second</w:t>
            </w:r>
          </w:p>
        </w:tc>
      </w:tr>
      <w:tr w:rsidR="000C2047" w:rsidRPr="007849B1" w14:paraId="3DAA6C06" w14:textId="77777777" w:rsidTr="000D1CD4">
        <w:trPr>
          <w:jc w:val="center"/>
        </w:trPr>
        <w:tc>
          <w:tcPr>
            <w:tcW w:w="264" w:type="pct"/>
            <w:vAlign w:val="center"/>
          </w:tcPr>
          <w:p w14:paraId="0062EA2D" w14:textId="77777777" w:rsidR="000C2047" w:rsidRPr="007849B1" w:rsidRDefault="000C2047" w:rsidP="000D1CD4">
            <w:pPr>
              <w:pStyle w:val="TAC"/>
              <w:rPr>
                <w:lang w:eastAsia="ja-JP"/>
              </w:rPr>
            </w:pPr>
            <w:r w:rsidRPr="007849B1">
              <w:rPr>
                <w:rFonts w:hint="eastAsia"/>
                <w:lang w:eastAsia="ja-JP"/>
              </w:rPr>
              <w:t>5</w:t>
            </w:r>
          </w:p>
        </w:tc>
        <w:tc>
          <w:tcPr>
            <w:tcW w:w="677" w:type="pct"/>
            <w:vAlign w:val="center"/>
          </w:tcPr>
          <w:p w14:paraId="6DBE7DB6" w14:textId="77777777" w:rsidR="000C2047" w:rsidRPr="007849B1" w:rsidRDefault="000C2047" w:rsidP="000D1CD4">
            <w:pPr>
              <w:pStyle w:val="TAC"/>
              <w:rPr>
                <w:lang w:eastAsia="ja-JP"/>
              </w:rPr>
            </w:pPr>
            <w:r w:rsidRPr="007849B1">
              <w:rPr>
                <w:rFonts w:hint="eastAsia"/>
                <w:lang w:eastAsia="ja-JP"/>
              </w:rPr>
              <w:t>eMBB</w:t>
            </w:r>
          </w:p>
        </w:tc>
        <w:tc>
          <w:tcPr>
            <w:tcW w:w="677" w:type="pct"/>
          </w:tcPr>
          <w:p w14:paraId="3FE9A641" w14:textId="77777777" w:rsidR="000C2047" w:rsidRPr="007849B1" w:rsidRDefault="000C2047" w:rsidP="000D1CD4">
            <w:pPr>
              <w:pStyle w:val="TAC"/>
              <w:rPr>
                <w:lang w:eastAsia="ja-JP"/>
              </w:rPr>
            </w:pPr>
            <w:r w:rsidRPr="007849B1">
              <w:rPr>
                <w:rFonts w:hint="eastAsia"/>
                <w:lang w:eastAsia="ja-JP"/>
              </w:rPr>
              <w:t xml:space="preserve">NR, </w:t>
            </w:r>
            <w:r>
              <w:rPr>
                <w:rFonts w:hint="eastAsia"/>
                <w:lang w:eastAsia="ja-JP"/>
              </w:rPr>
              <w:t>TBD MHz</w:t>
            </w:r>
          </w:p>
        </w:tc>
        <w:tc>
          <w:tcPr>
            <w:tcW w:w="677" w:type="pct"/>
          </w:tcPr>
          <w:p w14:paraId="019BEC80" w14:textId="77777777" w:rsidR="000C2047" w:rsidRPr="007849B1" w:rsidRDefault="000C2047" w:rsidP="000D1CD4">
            <w:pPr>
              <w:pStyle w:val="TAC"/>
              <w:rPr>
                <w:lang w:eastAsia="ja-JP"/>
              </w:rPr>
            </w:pPr>
            <w:r w:rsidRPr="007849B1">
              <w:rPr>
                <w:rFonts w:hint="eastAsia"/>
                <w:lang w:eastAsia="ja-JP"/>
              </w:rPr>
              <w:t xml:space="preserve">NR, </w:t>
            </w:r>
            <w:r>
              <w:rPr>
                <w:rFonts w:hint="eastAsia"/>
                <w:lang w:eastAsia="ja-JP"/>
              </w:rPr>
              <w:t>TBD MHz</w:t>
            </w:r>
          </w:p>
        </w:tc>
        <w:tc>
          <w:tcPr>
            <w:tcW w:w="677" w:type="pct"/>
            <w:vAlign w:val="center"/>
          </w:tcPr>
          <w:p w14:paraId="55CC98A8" w14:textId="77777777" w:rsidR="000C2047" w:rsidRPr="007849B1" w:rsidRDefault="000C2047" w:rsidP="000D1CD4">
            <w:pPr>
              <w:pStyle w:val="TAC"/>
              <w:rPr>
                <w:lang w:eastAsia="ja-JP"/>
              </w:rPr>
            </w:pPr>
            <w:r w:rsidRPr="007849B1">
              <w:rPr>
                <w:rFonts w:hint="eastAsia"/>
                <w:lang w:eastAsia="ja-JP"/>
              </w:rPr>
              <w:t>UL to UL</w:t>
            </w:r>
          </w:p>
        </w:tc>
        <w:tc>
          <w:tcPr>
            <w:tcW w:w="677" w:type="pct"/>
          </w:tcPr>
          <w:p w14:paraId="25093AAD" w14:textId="77777777" w:rsidR="000C2047" w:rsidRPr="007849B1" w:rsidRDefault="000C2047" w:rsidP="000D1CD4">
            <w:pPr>
              <w:pStyle w:val="TAC"/>
              <w:rPr>
                <w:lang w:eastAsia="ja-JP"/>
              </w:rPr>
            </w:pPr>
            <w:r>
              <w:rPr>
                <w:lang w:eastAsia="ja-JP"/>
              </w:rPr>
              <w:t>15</w:t>
            </w:r>
            <w:r w:rsidRPr="007849B1">
              <w:rPr>
                <w:rFonts w:hint="eastAsia"/>
                <w:lang w:eastAsia="ja-JP"/>
              </w:rPr>
              <w:t xml:space="preserve"> GHz</w:t>
            </w:r>
          </w:p>
        </w:tc>
        <w:tc>
          <w:tcPr>
            <w:tcW w:w="676" w:type="pct"/>
            <w:vAlign w:val="center"/>
          </w:tcPr>
          <w:p w14:paraId="6E1CD563" w14:textId="77777777" w:rsidR="000C2047" w:rsidRPr="007849B1" w:rsidRDefault="000C2047" w:rsidP="000D1CD4">
            <w:pPr>
              <w:pStyle w:val="TAC"/>
              <w:rPr>
                <w:lang w:eastAsia="ja-JP"/>
              </w:rPr>
            </w:pPr>
            <w:r w:rsidRPr="007849B1">
              <w:rPr>
                <w:rFonts w:hint="eastAsia"/>
                <w:lang w:eastAsia="ja-JP"/>
              </w:rPr>
              <w:t>Urban macro</w:t>
            </w:r>
          </w:p>
        </w:tc>
        <w:tc>
          <w:tcPr>
            <w:tcW w:w="674" w:type="pct"/>
          </w:tcPr>
          <w:p w14:paraId="63332F4C" w14:textId="77777777" w:rsidR="000C2047" w:rsidRPr="007849B1" w:rsidRDefault="000C2047" w:rsidP="000D1CD4">
            <w:pPr>
              <w:pStyle w:val="TAC"/>
              <w:rPr>
                <w:lang w:eastAsia="ja-JP"/>
              </w:rPr>
            </w:pPr>
            <w:r>
              <w:rPr>
                <w:lang w:eastAsia="ja-JP"/>
              </w:rPr>
              <w:t>First</w:t>
            </w:r>
          </w:p>
        </w:tc>
      </w:tr>
      <w:tr w:rsidR="000C2047" w:rsidRPr="007849B1" w14:paraId="4A7C1D8B" w14:textId="77777777" w:rsidTr="000D1CD4">
        <w:trPr>
          <w:jc w:val="center"/>
        </w:trPr>
        <w:tc>
          <w:tcPr>
            <w:tcW w:w="264" w:type="pct"/>
            <w:vAlign w:val="center"/>
          </w:tcPr>
          <w:p w14:paraId="4DFEEDDB" w14:textId="77777777" w:rsidR="000C2047" w:rsidRPr="007849B1" w:rsidRDefault="000C2047" w:rsidP="000D1CD4">
            <w:pPr>
              <w:pStyle w:val="TAC"/>
              <w:rPr>
                <w:lang w:eastAsia="ja-JP"/>
              </w:rPr>
            </w:pPr>
            <w:r w:rsidRPr="007849B1">
              <w:rPr>
                <w:rFonts w:hint="eastAsia"/>
                <w:lang w:eastAsia="ja-JP"/>
              </w:rPr>
              <w:t>6</w:t>
            </w:r>
          </w:p>
        </w:tc>
        <w:tc>
          <w:tcPr>
            <w:tcW w:w="677" w:type="pct"/>
            <w:vAlign w:val="center"/>
          </w:tcPr>
          <w:p w14:paraId="47F7D5EE" w14:textId="77777777" w:rsidR="000C2047" w:rsidRPr="007849B1" w:rsidRDefault="000C2047" w:rsidP="000D1CD4">
            <w:pPr>
              <w:pStyle w:val="TAC"/>
              <w:rPr>
                <w:lang w:eastAsia="ja-JP"/>
              </w:rPr>
            </w:pPr>
            <w:r w:rsidRPr="007849B1">
              <w:rPr>
                <w:rFonts w:hint="eastAsia"/>
                <w:lang w:eastAsia="ja-JP"/>
              </w:rPr>
              <w:t>eMBB</w:t>
            </w:r>
          </w:p>
        </w:tc>
        <w:tc>
          <w:tcPr>
            <w:tcW w:w="677" w:type="pct"/>
          </w:tcPr>
          <w:p w14:paraId="09D6F078" w14:textId="77777777" w:rsidR="000C2047" w:rsidRPr="007849B1" w:rsidRDefault="000C2047" w:rsidP="000D1CD4">
            <w:pPr>
              <w:pStyle w:val="TAC"/>
              <w:rPr>
                <w:lang w:eastAsia="ja-JP"/>
              </w:rPr>
            </w:pPr>
            <w:r w:rsidRPr="007849B1">
              <w:rPr>
                <w:rFonts w:hint="eastAsia"/>
                <w:lang w:eastAsia="ja-JP"/>
              </w:rPr>
              <w:t xml:space="preserve">NR, </w:t>
            </w:r>
            <w:r>
              <w:rPr>
                <w:rFonts w:hint="eastAsia"/>
                <w:lang w:eastAsia="ja-JP"/>
              </w:rPr>
              <w:t>TBD MHz</w:t>
            </w:r>
          </w:p>
        </w:tc>
        <w:tc>
          <w:tcPr>
            <w:tcW w:w="677" w:type="pct"/>
          </w:tcPr>
          <w:p w14:paraId="15D3D961" w14:textId="77777777" w:rsidR="000C2047" w:rsidRPr="007849B1" w:rsidRDefault="000C2047" w:rsidP="000D1CD4">
            <w:pPr>
              <w:pStyle w:val="TAC"/>
              <w:rPr>
                <w:lang w:eastAsia="ja-JP"/>
              </w:rPr>
            </w:pPr>
            <w:r w:rsidRPr="007849B1">
              <w:rPr>
                <w:rFonts w:hint="eastAsia"/>
                <w:lang w:eastAsia="ja-JP"/>
              </w:rPr>
              <w:t xml:space="preserve">NR, </w:t>
            </w:r>
            <w:r>
              <w:rPr>
                <w:rFonts w:hint="eastAsia"/>
                <w:lang w:eastAsia="ja-JP"/>
              </w:rPr>
              <w:t>TBD MHz</w:t>
            </w:r>
          </w:p>
        </w:tc>
        <w:tc>
          <w:tcPr>
            <w:tcW w:w="677" w:type="pct"/>
            <w:vAlign w:val="center"/>
          </w:tcPr>
          <w:p w14:paraId="7B471109" w14:textId="77777777" w:rsidR="000C2047" w:rsidRPr="007849B1" w:rsidRDefault="000C2047" w:rsidP="000D1CD4">
            <w:pPr>
              <w:pStyle w:val="TAC"/>
              <w:rPr>
                <w:lang w:eastAsia="ja-JP"/>
              </w:rPr>
            </w:pPr>
            <w:r w:rsidRPr="007849B1">
              <w:rPr>
                <w:rFonts w:hint="eastAsia"/>
                <w:lang w:eastAsia="ja-JP"/>
              </w:rPr>
              <w:t>UL to UL</w:t>
            </w:r>
          </w:p>
        </w:tc>
        <w:tc>
          <w:tcPr>
            <w:tcW w:w="677" w:type="pct"/>
          </w:tcPr>
          <w:p w14:paraId="70658C50" w14:textId="77777777" w:rsidR="000C2047" w:rsidRPr="007849B1" w:rsidRDefault="000C2047" w:rsidP="000D1CD4">
            <w:pPr>
              <w:pStyle w:val="TAC"/>
              <w:rPr>
                <w:lang w:eastAsia="ja-JP"/>
              </w:rPr>
            </w:pPr>
            <w:r>
              <w:rPr>
                <w:lang w:eastAsia="ja-JP"/>
              </w:rPr>
              <w:t>15</w:t>
            </w:r>
            <w:r w:rsidRPr="007849B1">
              <w:rPr>
                <w:rFonts w:hint="eastAsia"/>
                <w:lang w:eastAsia="ja-JP"/>
              </w:rPr>
              <w:t xml:space="preserve"> GHz</w:t>
            </w:r>
          </w:p>
        </w:tc>
        <w:tc>
          <w:tcPr>
            <w:tcW w:w="676" w:type="pct"/>
            <w:vAlign w:val="center"/>
          </w:tcPr>
          <w:p w14:paraId="02C4D79F" w14:textId="77777777" w:rsidR="000C2047" w:rsidRPr="007849B1" w:rsidRDefault="000C2047" w:rsidP="000D1CD4">
            <w:pPr>
              <w:pStyle w:val="TAC"/>
              <w:rPr>
                <w:lang w:eastAsia="ja-JP"/>
              </w:rPr>
            </w:pPr>
            <w:r w:rsidRPr="007849B1">
              <w:rPr>
                <w:rFonts w:hint="eastAsia"/>
                <w:lang w:eastAsia="ja-JP"/>
              </w:rPr>
              <w:t>Dense urban</w:t>
            </w:r>
          </w:p>
        </w:tc>
        <w:tc>
          <w:tcPr>
            <w:tcW w:w="674" w:type="pct"/>
          </w:tcPr>
          <w:p w14:paraId="54909A4B" w14:textId="77777777" w:rsidR="000C2047" w:rsidRPr="007849B1" w:rsidRDefault="000C2047" w:rsidP="000D1CD4">
            <w:pPr>
              <w:pStyle w:val="TAC"/>
              <w:rPr>
                <w:lang w:eastAsia="ja-JP"/>
              </w:rPr>
            </w:pPr>
            <w:r>
              <w:rPr>
                <w:lang w:eastAsia="ja-JP"/>
              </w:rPr>
              <w:t>Third</w:t>
            </w:r>
          </w:p>
        </w:tc>
      </w:tr>
    </w:tbl>
    <w:p w14:paraId="6023457F" w14:textId="77777777" w:rsidR="000C2047" w:rsidRDefault="000C2047" w:rsidP="008B7229">
      <w:pPr>
        <w:rPr>
          <w:lang w:val="sv-SE" w:eastAsia="ja-JP"/>
        </w:rPr>
      </w:pPr>
    </w:p>
    <w:p w14:paraId="11368832" w14:textId="72DC6590" w:rsidR="000C2047" w:rsidRDefault="000C2047" w:rsidP="008B7229">
      <w:pPr>
        <w:rPr>
          <w:lang w:val="sv-SE" w:eastAsia="ja-JP"/>
        </w:rPr>
      </w:pPr>
      <w:r>
        <w:rPr>
          <w:lang w:val="sv-SE" w:eastAsia="ja-JP"/>
        </w:rPr>
        <w:t>Scenario #2 and #5 are urban macro with the first priority. And the corresponding simulation assumptions are highlighted below:</w:t>
      </w:r>
    </w:p>
    <w:tbl>
      <w:tblPr>
        <w:tblW w:w="9520" w:type="dxa"/>
        <w:tblCellMar>
          <w:left w:w="0" w:type="dxa"/>
          <w:right w:w="0" w:type="dxa"/>
        </w:tblCellMar>
        <w:tblLook w:val="01E0" w:firstRow="1" w:lastRow="1" w:firstColumn="1" w:lastColumn="1" w:noHBand="0" w:noVBand="0"/>
      </w:tblPr>
      <w:tblGrid>
        <w:gridCol w:w="1600"/>
        <w:gridCol w:w="2680"/>
        <w:gridCol w:w="3900"/>
        <w:gridCol w:w="1340"/>
      </w:tblGrid>
      <w:tr w:rsidR="000C2047" w:rsidRPr="007849B1" w14:paraId="01394206" w14:textId="77777777" w:rsidTr="00194EE2">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4B4EF7" w14:textId="77777777" w:rsidR="000C2047" w:rsidRPr="007849B1" w:rsidRDefault="000C2047" w:rsidP="000D1CD4">
            <w:pPr>
              <w:pStyle w:val="TAH"/>
              <w:rPr>
                <w:rFonts w:eastAsia="MS PGothic" w:cs="Arial"/>
                <w:lang w:val="en-US" w:eastAsia="ja-JP"/>
              </w:rPr>
            </w:pPr>
            <w:r w:rsidRPr="007849B1">
              <w:rPr>
                <w:kern w:val="24"/>
                <w:lang w:eastAsia="ja-JP"/>
              </w:rPr>
              <w:lastRenderedPageBreak/>
              <w:t>Parameters</w:t>
            </w:r>
          </w:p>
        </w:tc>
        <w:tc>
          <w:tcPr>
            <w:tcW w:w="3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210C28" w14:textId="77777777" w:rsidR="000C2047" w:rsidRPr="007849B1" w:rsidRDefault="000C2047" w:rsidP="000D1CD4">
            <w:pPr>
              <w:pStyle w:val="TAH"/>
              <w:rPr>
                <w:rFonts w:eastAsia="MS PGothic" w:cs="Arial"/>
                <w:lang w:val="en-US" w:eastAsia="ja-JP"/>
              </w:rPr>
            </w:pPr>
            <w:r w:rsidRPr="007849B1">
              <w:rPr>
                <w:kern w:val="24"/>
                <w:lang w:eastAsia="ja-JP"/>
              </w:rPr>
              <w:t>Values</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DC3DBD" w14:textId="77777777" w:rsidR="000C2047" w:rsidRPr="007849B1" w:rsidRDefault="000C2047" w:rsidP="000D1CD4">
            <w:pPr>
              <w:pStyle w:val="TAH"/>
              <w:rPr>
                <w:rFonts w:eastAsia="MS PGothic" w:cs="Arial"/>
                <w:lang w:val="en-US" w:eastAsia="ja-JP"/>
              </w:rPr>
            </w:pPr>
            <w:r w:rsidRPr="007849B1">
              <w:rPr>
                <w:kern w:val="24"/>
                <w:lang w:eastAsia="ja-JP"/>
              </w:rPr>
              <w:t>Remark</w:t>
            </w:r>
          </w:p>
        </w:tc>
      </w:tr>
      <w:tr w:rsidR="000C2047" w:rsidRPr="007849B1" w14:paraId="67E81C71" w14:textId="77777777" w:rsidTr="00194EE2">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A682CD" w14:textId="77777777" w:rsidR="000C2047" w:rsidRPr="007849B1" w:rsidRDefault="000C2047" w:rsidP="000D1CD4">
            <w:pPr>
              <w:pStyle w:val="TAC"/>
              <w:rPr>
                <w:rFonts w:eastAsia="MS PGothic" w:cs="Arial"/>
                <w:lang w:val="en-US" w:eastAsia="ja-JP"/>
              </w:rPr>
            </w:pPr>
            <w:r w:rsidRPr="007849B1">
              <w:rPr>
                <w:kern w:val="24"/>
                <w:lang w:eastAsia="ja-JP"/>
              </w:rPr>
              <w:t>Network layout</w:t>
            </w:r>
          </w:p>
        </w:tc>
        <w:tc>
          <w:tcPr>
            <w:tcW w:w="3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F4A2CD" w14:textId="77777777" w:rsidR="000C2047" w:rsidRPr="007849B1" w:rsidRDefault="000C2047" w:rsidP="000D1CD4">
            <w:pPr>
              <w:pStyle w:val="TAC"/>
              <w:rPr>
                <w:rFonts w:eastAsia="MS PGothic" w:cs="Arial"/>
                <w:lang w:val="en-US" w:eastAsia="ja-JP"/>
              </w:rPr>
            </w:pPr>
            <w:r w:rsidRPr="007849B1">
              <w:rPr>
                <w:kern w:val="24"/>
                <w:lang w:val="en-US" w:eastAsia="ja-JP"/>
              </w:rPr>
              <w:t>hexagonal grid, 19 macro sites, 3 sectors per site with wrap around</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167DE2" w14:textId="77777777" w:rsidR="000C2047" w:rsidRPr="007849B1" w:rsidRDefault="000C2047" w:rsidP="000D1CD4">
            <w:pPr>
              <w:pStyle w:val="TAC"/>
              <w:rPr>
                <w:rFonts w:eastAsia="MS PGothic" w:cs="Arial"/>
                <w:lang w:val="en-US" w:eastAsia="ja-JP"/>
              </w:rPr>
            </w:pPr>
            <w:r w:rsidRPr="007849B1">
              <w:rPr>
                <w:kern w:val="24"/>
                <w:lang w:eastAsia="ja-JP"/>
              </w:rPr>
              <w:t> </w:t>
            </w:r>
          </w:p>
        </w:tc>
      </w:tr>
      <w:tr w:rsidR="000C2047" w:rsidRPr="007849B1" w14:paraId="3C9A06AA" w14:textId="77777777" w:rsidTr="00194EE2">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9816FB" w14:textId="77777777" w:rsidR="000C2047" w:rsidRPr="007849B1" w:rsidRDefault="000C2047" w:rsidP="000D1CD4">
            <w:pPr>
              <w:pStyle w:val="TAC"/>
              <w:rPr>
                <w:rFonts w:eastAsia="MS PGothic" w:cs="Arial"/>
                <w:lang w:val="en-US" w:eastAsia="ja-JP"/>
              </w:rPr>
            </w:pPr>
            <w:r w:rsidRPr="007849B1">
              <w:rPr>
                <w:kern w:val="24"/>
                <w:lang w:eastAsia="ja-JP"/>
              </w:rPr>
              <w:t>Inter-site distance</w:t>
            </w:r>
          </w:p>
        </w:tc>
        <w:tc>
          <w:tcPr>
            <w:tcW w:w="3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B685A8" w14:textId="77777777" w:rsidR="000C2047" w:rsidRDefault="000C2047" w:rsidP="000D1CD4">
            <w:pPr>
              <w:pStyle w:val="TAC"/>
              <w:rPr>
                <w:rFonts w:cs="Arial"/>
                <w:lang w:val="en-US" w:eastAsia="ja-JP"/>
              </w:rPr>
            </w:pPr>
            <w:r w:rsidRPr="0002034F">
              <w:rPr>
                <w:rFonts w:cs="Arial"/>
                <w:lang w:val="en-US" w:eastAsia="ja-JP"/>
              </w:rPr>
              <w:t>450</w:t>
            </w:r>
            <w:r>
              <w:rPr>
                <w:rFonts w:cs="Arial"/>
                <w:lang w:val="en-US" w:eastAsia="ja-JP"/>
              </w:rPr>
              <w:t xml:space="preserve"> </w:t>
            </w:r>
            <w:r w:rsidRPr="007849B1">
              <w:rPr>
                <w:rFonts w:cs="Arial" w:hint="eastAsia"/>
                <w:lang w:val="en-US" w:eastAsia="ja-JP"/>
              </w:rPr>
              <w:t>m</w:t>
            </w:r>
            <w:r>
              <w:rPr>
                <w:rFonts w:cs="Arial"/>
                <w:lang w:val="en-US" w:eastAsia="ja-JP"/>
              </w:rPr>
              <w:t xml:space="preserve"> (first priority)</w:t>
            </w:r>
          </w:p>
          <w:p w14:paraId="64325C24" w14:textId="77777777" w:rsidR="000C2047" w:rsidRDefault="000C2047" w:rsidP="000D1CD4">
            <w:pPr>
              <w:pStyle w:val="TAC"/>
              <w:rPr>
                <w:rFonts w:cs="Arial"/>
                <w:lang w:val="en-US" w:eastAsia="ja-JP"/>
              </w:rPr>
            </w:pPr>
            <w:r>
              <w:rPr>
                <w:rFonts w:cs="Arial"/>
                <w:lang w:val="en-US" w:eastAsia="ja-JP"/>
              </w:rPr>
              <w:t>350 m (second priority)</w:t>
            </w:r>
          </w:p>
          <w:p w14:paraId="7B05B04F" w14:textId="77777777" w:rsidR="000C2047" w:rsidRPr="007849B1" w:rsidRDefault="000C2047" w:rsidP="000D1CD4">
            <w:pPr>
              <w:pStyle w:val="TAC"/>
              <w:rPr>
                <w:rFonts w:cs="Arial"/>
                <w:lang w:val="en-US" w:eastAsia="ja-JP"/>
              </w:rPr>
            </w:pPr>
            <w:r>
              <w:rPr>
                <w:rFonts w:cs="Arial"/>
                <w:lang w:val="en-US" w:eastAsia="ja-JP"/>
              </w:rPr>
              <w:t>Other (third priority)</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49C1BC" w14:textId="77777777" w:rsidR="000C2047" w:rsidRPr="007849B1" w:rsidRDefault="000C2047" w:rsidP="000D1CD4">
            <w:pPr>
              <w:pStyle w:val="TAC"/>
              <w:rPr>
                <w:rFonts w:eastAsia="MS PGothic" w:cs="Arial"/>
                <w:lang w:val="en-US" w:eastAsia="ja-JP"/>
              </w:rPr>
            </w:pPr>
          </w:p>
        </w:tc>
      </w:tr>
      <w:tr w:rsidR="000C2047" w:rsidRPr="007849B1" w14:paraId="05714301" w14:textId="77777777" w:rsidTr="00194EE2">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FE7887" w14:textId="77777777" w:rsidR="000C2047" w:rsidRPr="007849B1" w:rsidRDefault="000C2047" w:rsidP="000D1CD4">
            <w:pPr>
              <w:pStyle w:val="TAC"/>
              <w:rPr>
                <w:rFonts w:eastAsia="MS PGothic" w:cs="Arial"/>
                <w:lang w:val="en-US" w:eastAsia="ja-JP"/>
              </w:rPr>
            </w:pPr>
            <w:r w:rsidRPr="007849B1">
              <w:rPr>
                <w:kern w:val="24"/>
                <w:lang w:eastAsia="ja-JP"/>
              </w:rPr>
              <w:t>BS antenna height</w:t>
            </w:r>
          </w:p>
        </w:tc>
        <w:tc>
          <w:tcPr>
            <w:tcW w:w="3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62CBE6" w14:textId="77777777" w:rsidR="000C2047" w:rsidRPr="007849B1" w:rsidRDefault="000C2047" w:rsidP="000D1CD4">
            <w:pPr>
              <w:pStyle w:val="TAC"/>
              <w:rPr>
                <w:rFonts w:eastAsia="MS PGothic" w:cs="Arial"/>
                <w:lang w:val="en-US" w:eastAsia="ja-JP"/>
              </w:rPr>
            </w:pPr>
            <w:r w:rsidRPr="007849B1">
              <w:rPr>
                <w:kern w:val="24"/>
                <w:lang w:eastAsia="ja-JP"/>
              </w:rPr>
              <w:t>25 m</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35364F" w14:textId="77777777" w:rsidR="000C2047" w:rsidRPr="007849B1" w:rsidRDefault="000C2047" w:rsidP="000D1CD4">
            <w:pPr>
              <w:pStyle w:val="TAC"/>
              <w:rPr>
                <w:rFonts w:eastAsia="MS PGothic" w:cs="Arial"/>
                <w:lang w:val="en-US" w:eastAsia="ja-JP"/>
              </w:rPr>
            </w:pPr>
            <w:r w:rsidRPr="007849B1">
              <w:rPr>
                <w:kern w:val="24"/>
                <w:lang w:eastAsia="ja-JP"/>
              </w:rPr>
              <w:t> </w:t>
            </w:r>
          </w:p>
        </w:tc>
      </w:tr>
      <w:tr w:rsidR="000C2047" w:rsidRPr="007849B1" w14:paraId="7B36C32B" w14:textId="77777777" w:rsidTr="00194EE2">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2429B8" w14:textId="77777777" w:rsidR="000C2047" w:rsidRPr="007849B1" w:rsidRDefault="000C2047" w:rsidP="000D1CD4">
            <w:pPr>
              <w:pStyle w:val="TAC"/>
              <w:rPr>
                <w:rFonts w:eastAsia="MS PGothic" w:cs="Arial"/>
                <w:lang w:val="en-US" w:eastAsia="ja-JP"/>
              </w:rPr>
            </w:pPr>
            <w:r w:rsidRPr="007849B1">
              <w:rPr>
                <w:kern w:val="24"/>
                <w:lang w:eastAsia="ja-JP"/>
              </w:rPr>
              <w:t>UE location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616610" w14:textId="77777777" w:rsidR="000C2047" w:rsidRPr="007849B1" w:rsidRDefault="000C2047" w:rsidP="000D1CD4">
            <w:pPr>
              <w:pStyle w:val="TAC"/>
              <w:rPr>
                <w:rFonts w:eastAsia="MS PGothic" w:cs="Arial"/>
                <w:lang w:val="en-US" w:eastAsia="ja-JP"/>
              </w:rPr>
            </w:pPr>
            <w:r w:rsidRPr="007849B1">
              <w:rPr>
                <w:kern w:val="24"/>
                <w:lang w:eastAsia="ja-JP"/>
              </w:rPr>
              <w:t>Outdoor/indoor</w:t>
            </w:r>
          </w:p>
        </w:tc>
        <w:tc>
          <w:tcPr>
            <w:tcW w:w="3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955512" w14:textId="77777777" w:rsidR="000C2047" w:rsidRPr="007849B1" w:rsidRDefault="000C2047" w:rsidP="000D1CD4">
            <w:pPr>
              <w:pStyle w:val="TAC"/>
              <w:rPr>
                <w:rFonts w:eastAsia="MS PGothic" w:cs="Arial"/>
                <w:lang w:val="en-US" w:eastAsia="ja-JP"/>
              </w:rPr>
            </w:pPr>
            <w:r w:rsidRPr="007849B1">
              <w:rPr>
                <w:kern w:val="24"/>
                <w:lang w:eastAsia="ja-JP"/>
              </w:rPr>
              <w:t>Outdoor and indoor</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ED648A" w14:textId="77777777" w:rsidR="000C2047" w:rsidRPr="007849B1" w:rsidRDefault="000C2047" w:rsidP="000D1CD4">
            <w:pPr>
              <w:pStyle w:val="TAC"/>
              <w:rPr>
                <w:rFonts w:eastAsia="MS PGothic" w:cs="Arial"/>
                <w:lang w:val="en-US" w:eastAsia="ja-JP"/>
              </w:rPr>
            </w:pPr>
            <w:r w:rsidRPr="007849B1">
              <w:rPr>
                <w:kern w:val="24"/>
                <w:lang w:eastAsia="ja-JP"/>
              </w:rPr>
              <w:t> </w:t>
            </w:r>
          </w:p>
        </w:tc>
      </w:tr>
      <w:tr w:rsidR="000C2047" w:rsidRPr="007849B1" w14:paraId="4A4B8E75" w14:textId="77777777" w:rsidTr="00194EE2">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EEA3BEF" w14:textId="77777777" w:rsidR="000C2047" w:rsidRPr="007849B1" w:rsidRDefault="000C2047" w:rsidP="000D1CD4">
            <w:pPr>
              <w:pStyle w:val="TAC"/>
              <w:rPr>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0A2EA4" w14:textId="77777777" w:rsidR="000C2047" w:rsidRPr="007849B1" w:rsidRDefault="000C2047" w:rsidP="000D1CD4">
            <w:pPr>
              <w:pStyle w:val="TAC"/>
              <w:rPr>
                <w:rFonts w:eastAsia="MS PGothic" w:cs="Arial"/>
                <w:lang w:val="en-US" w:eastAsia="ja-JP"/>
              </w:rPr>
            </w:pPr>
            <w:r w:rsidRPr="007849B1">
              <w:rPr>
                <w:kern w:val="24"/>
                <w:lang w:eastAsia="ja-JP"/>
              </w:rPr>
              <w:t>Indoor UE ratio</w:t>
            </w:r>
          </w:p>
        </w:tc>
        <w:tc>
          <w:tcPr>
            <w:tcW w:w="3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AC3C4B" w14:textId="77777777" w:rsidR="000C2047" w:rsidRPr="000C2047" w:rsidRDefault="000C2047" w:rsidP="000D1CD4">
            <w:pPr>
              <w:pStyle w:val="TAC"/>
              <w:rPr>
                <w:rFonts w:cs="Arial"/>
                <w:highlight w:val="yellow"/>
                <w:lang w:val="en-US" w:eastAsia="ja-JP"/>
              </w:rPr>
            </w:pPr>
            <w:r w:rsidRPr="0002034F">
              <w:rPr>
                <w:rFonts w:hint="eastAsia"/>
                <w:kern w:val="24"/>
                <w:lang w:eastAsia="ja-JP"/>
              </w:rPr>
              <w:t>20</w:t>
            </w:r>
            <w:r w:rsidRPr="0002034F">
              <w:rPr>
                <w:kern w:val="24"/>
                <w:lang w:eastAsia="ja-JP"/>
              </w:rPr>
              <w:t>/0</w:t>
            </w:r>
            <w:r w:rsidRPr="0002034F">
              <w:rPr>
                <w:rFonts w:hint="eastAsia"/>
                <w:kern w:val="24"/>
                <w:lang w:eastAsia="ja-JP"/>
              </w:rPr>
              <w:t>%</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91E6AE" w14:textId="77777777" w:rsidR="000C2047" w:rsidRPr="007849B1" w:rsidRDefault="000C2047" w:rsidP="000D1CD4">
            <w:pPr>
              <w:pStyle w:val="TAC"/>
              <w:rPr>
                <w:rFonts w:cs="Arial"/>
                <w:lang w:val="en-US" w:eastAsia="ja-JP"/>
              </w:rPr>
            </w:pPr>
          </w:p>
        </w:tc>
      </w:tr>
      <w:tr w:rsidR="000C2047" w:rsidRPr="007849B1" w14:paraId="5027CB8C" w14:textId="77777777" w:rsidTr="00194EE2">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FA4F20C" w14:textId="77777777" w:rsidR="000C2047" w:rsidRPr="007849B1" w:rsidRDefault="000C2047" w:rsidP="000D1CD4">
            <w:pPr>
              <w:pStyle w:val="TAC"/>
              <w:rPr>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E6A482" w14:textId="77777777" w:rsidR="000C2047" w:rsidRPr="007849B1" w:rsidRDefault="000C2047" w:rsidP="000D1CD4">
            <w:pPr>
              <w:pStyle w:val="TAC"/>
              <w:rPr>
                <w:rFonts w:eastAsia="MS PGothic" w:cs="Arial"/>
                <w:lang w:val="en-US" w:eastAsia="ja-JP"/>
              </w:rPr>
            </w:pPr>
            <w:r w:rsidRPr="007849B1">
              <w:rPr>
                <w:kern w:val="24"/>
                <w:lang w:eastAsia="ja-JP"/>
              </w:rPr>
              <w:t>Low/high Penetration loss ratio</w:t>
            </w:r>
          </w:p>
        </w:tc>
        <w:tc>
          <w:tcPr>
            <w:tcW w:w="3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41C326" w14:textId="77777777" w:rsidR="000C2047" w:rsidRPr="007849B1" w:rsidRDefault="000C2047" w:rsidP="000D1CD4">
            <w:pPr>
              <w:pStyle w:val="TAC"/>
              <w:rPr>
                <w:rFonts w:eastAsia="MS PGothic" w:cs="Arial"/>
                <w:lang w:val="en-US" w:eastAsia="ja-JP"/>
              </w:rPr>
            </w:pPr>
            <w:r w:rsidRPr="007849B1">
              <w:rPr>
                <w:kern w:val="24"/>
                <w:lang w:eastAsia="ja-JP"/>
              </w:rPr>
              <w:t>50% low loss, 50% high loss</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E8844A" w14:textId="77777777" w:rsidR="000C2047" w:rsidRPr="007849B1" w:rsidRDefault="000C2047" w:rsidP="000D1CD4">
            <w:pPr>
              <w:pStyle w:val="TAC"/>
              <w:rPr>
                <w:rFonts w:eastAsia="MS PGothic" w:cs="Arial"/>
                <w:lang w:val="en-US" w:eastAsia="ja-JP"/>
              </w:rPr>
            </w:pPr>
            <w:r w:rsidRPr="007849B1">
              <w:rPr>
                <w:kern w:val="24"/>
                <w:lang w:eastAsia="ja-JP"/>
              </w:rPr>
              <w:t> </w:t>
            </w:r>
          </w:p>
        </w:tc>
      </w:tr>
      <w:tr w:rsidR="000C2047" w:rsidRPr="007849B1" w14:paraId="3B4CEE1C" w14:textId="77777777" w:rsidTr="00194EE2">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B88A56" w14:textId="77777777" w:rsidR="000C2047" w:rsidRPr="007849B1" w:rsidRDefault="000C2047" w:rsidP="000D1CD4">
            <w:pPr>
              <w:pStyle w:val="TAC"/>
              <w:rPr>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9FD2DE" w14:textId="77777777" w:rsidR="000C2047" w:rsidRPr="007849B1" w:rsidRDefault="000C2047" w:rsidP="000D1CD4">
            <w:pPr>
              <w:pStyle w:val="TAC"/>
              <w:rPr>
                <w:rFonts w:eastAsia="MS PGothic" w:cs="Arial"/>
                <w:lang w:val="en-US" w:eastAsia="ja-JP"/>
              </w:rPr>
            </w:pPr>
            <w:r w:rsidRPr="007849B1">
              <w:rPr>
                <w:kern w:val="24"/>
                <w:lang w:eastAsia="ja-JP"/>
              </w:rPr>
              <w:t>LOS/NLOS</w:t>
            </w:r>
          </w:p>
        </w:tc>
        <w:tc>
          <w:tcPr>
            <w:tcW w:w="3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696F61" w14:textId="77777777" w:rsidR="000C2047" w:rsidRPr="007849B1" w:rsidRDefault="000C2047" w:rsidP="000D1CD4">
            <w:pPr>
              <w:pStyle w:val="TAC"/>
              <w:rPr>
                <w:rFonts w:eastAsia="MS PGothic" w:cs="Arial"/>
                <w:lang w:val="en-US" w:eastAsia="ja-JP"/>
              </w:rPr>
            </w:pPr>
            <w:r w:rsidRPr="007849B1">
              <w:rPr>
                <w:kern w:val="24"/>
                <w:lang w:eastAsia="ja-JP"/>
              </w:rPr>
              <w:t>LOS and NLOS</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E2C92E" w14:textId="77777777" w:rsidR="000C2047" w:rsidRPr="007849B1" w:rsidRDefault="000C2047" w:rsidP="000D1CD4">
            <w:pPr>
              <w:pStyle w:val="TAC"/>
              <w:rPr>
                <w:rFonts w:eastAsia="MS PGothic" w:cs="Arial"/>
                <w:lang w:val="en-US" w:eastAsia="ja-JP"/>
              </w:rPr>
            </w:pPr>
          </w:p>
        </w:tc>
      </w:tr>
      <w:tr w:rsidR="000C2047" w:rsidRPr="007849B1" w14:paraId="0363D4C6" w14:textId="77777777" w:rsidTr="00194EE2">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578084" w14:textId="77777777" w:rsidR="000C2047" w:rsidRPr="007849B1" w:rsidRDefault="000C2047" w:rsidP="000D1CD4">
            <w:pPr>
              <w:pStyle w:val="TAC"/>
              <w:rPr>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EA0159" w14:textId="77777777" w:rsidR="000C2047" w:rsidRPr="007849B1" w:rsidRDefault="000C2047" w:rsidP="000D1CD4">
            <w:pPr>
              <w:pStyle w:val="TAC"/>
              <w:rPr>
                <w:rFonts w:eastAsia="MS PGothic" w:cs="Arial"/>
                <w:lang w:val="en-US" w:eastAsia="ja-JP"/>
              </w:rPr>
            </w:pPr>
            <w:r w:rsidRPr="007849B1">
              <w:rPr>
                <w:kern w:val="24"/>
                <w:lang w:eastAsia="ja-JP"/>
              </w:rPr>
              <w:t>UE antenna height</w:t>
            </w:r>
          </w:p>
        </w:tc>
        <w:tc>
          <w:tcPr>
            <w:tcW w:w="3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42926C" w14:textId="77777777" w:rsidR="000C2047" w:rsidRPr="007849B1" w:rsidRDefault="000C2047" w:rsidP="000D1CD4">
            <w:pPr>
              <w:pStyle w:val="TAC"/>
              <w:rPr>
                <w:rFonts w:eastAsia="MS PGothic" w:cs="Arial"/>
                <w:lang w:val="en-US" w:eastAsia="ja-JP"/>
              </w:rPr>
            </w:pPr>
            <w:r w:rsidRPr="007849B1">
              <w:rPr>
                <w:kern w:val="24"/>
                <w:lang w:val="nl-NL" w:eastAsia="ja-JP"/>
              </w:rPr>
              <w:t>Same as 3D-UMa in TR 36.873</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F7D99B" w14:textId="77777777" w:rsidR="000C2047" w:rsidRPr="007849B1" w:rsidRDefault="000C2047" w:rsidP="000D1CD4">
            <w:pPr>
              <w:pStyle w:val="TAC"/>
              <w:rPr>
                <w:rFonts w:eastAsia="MS PGothic" w:cs="Arial"/>
                <w:lang w:val="en-US" w:eastAsia="ja-JP"/>
              </w:rPr>
            </w:pPr>
            <w:r w:rsidRPr="007849B1">
              <w:rPr>
                <w:kern w:val="24"/>
                <w:lang w:eastAsia="ja-JP"/>
              </w:rPr>
              <w:t> </w:t>
            </w:r>
          </w:p>
        </w:tc>
      </w:tr>
      <w:tr w:rsidR="000C2047" w:rsidRPr="007849B1" w14:paraId="2CF8E734" w14:textId="77777777" w:rsidTr="00194EE2">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E65A06" w14:textId="77777777" w:rsidR="000C2047" w:rsidRPr="007849B1" w:rsidRDefault="000C2047" w:rsidP="000D1CD4">
            <w:pPr>
              <w:pStyle w:val="TAC"/>
              <w:rPr>
                <w:rFonts w:eastAsia="MS PGothic" w:cs="Arial"/>
                <w:lang w:val="en-US" w:eastAsia="ja-JP"/>
              </w:rPr>
            </w:pPr>
            <w:r w:rsidRPr="007849B1">
              <w:rPr>
                <w:kern w:val="24"/>
                <w:lang w:eastAsia="ja-JP"/>
              </w:rPr>
              <w:t>UE distribution (horizontal)</w:t>
            </w:r>
          </w:p>
        </w:tc>
        <w:tc>
          <w:tcPr>
            <w:tcW w:w="3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1856A7" w14:textId="77777777" w:rsidR="000C2047" w:rsidRPr="007849B1" w:rsidRDefault="000C2047" w:rsidP="000D1CD4">
            <w:pPr>
              <w:pStyle w:val="TAC"/>
              <w:rPr>
                <w:rFonts w:eastAsia="MS PGothic" w:cs="Arial"/>
                <w:lang w:val="en-US" w:eastAsia="ja-JP"/>
              </w:rPr>
            </w:pPr>
            <w:r w:rsidRPr="007849B1">
              <w:rPr>
                <w:kern w:val="24"/>
                <w:lang w:eastAsia="ja-JP"/>
              </w:rPr>
              <w:t>Uniform</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C112BD" w14:textId="77777777" w:rsidR="000C2047" w:rsidRPr="007849B1" w:rsidRDefault="000C2047" w:rsidP="000D1CD4">
            <w:pPr>
              <w:pStyle w:val="TAC"/>
              <w:rPr>
                <w:rFonts w:eastAsia="MS PGothic" w:cs="Arial"/>
                <w:lang w:val="en-US" w:eastAsia="ja-JP"/>
              </w:rPr>
            </w:pPr>
            <w:r w:rsidRPr="007849B1">
              <w:rPr>
                <w:kern w:val="24"/>
                <w:lang w:eastAsia="ja-JP"/>
              </w:rPr>
              <w:t> </w:t>
            </w:r>
          </w:p>
        </w:tc>
      </w:tr>
      <w:tr w:rsidR="000C2047" w:rsidRPr="007849B1" w14:paraId="507DF352" w14:textId="77777777" w:rsidTr="00194EE2">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CA8A2F" w14:textId="77777777" w:rsidR="000C2047" w:rsidRPr="00405C1A" w:rsidRDefault="000C2047" w:rsidP="000D1CD4">
            <w:pPr>
              <w:pStyle w:val="TAC"/>
              <w:rPr>
                <w:rFonts w:eastAsia="MS PGothic" w:cs="Arial"/>
                <w:lang w:val="fr-FR" w:eastAsia="ja-JP"/>
              </w:rPr>
            </w:pPr>
            <w:r w:rsidRPr="00405C1A">
              <w:rPr>
                <w:kern w:val="24"/>
                <w:lang w:val="fr-FR" w:eastAsia="ja-JP"/>
              </w:rPr>
              <w:t>Minimum BS - UE distance (2D)</w:t>
            </w:r>
          </w:p>
        </w:tc>
        <w:tc>
          <w:tcPr>
            <w:tcW w:w="3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24142C" w14:textId="77777777" w:rsidR="000C2047" w:rsidRPr="007849B1" w:rsidRDefault="000C2047" w:rsidP="000D1CD4">
            <w:pPr>
              <w:pStyle w:val="TAC"/>
              <w:rPr>
                <w:rFonts w:eastAsia="MS PGothic" w:cs="Arial"/>
                <w:lang w:val="en-US" w:eastAsia="ja-JP"/>
              </w:rPr>
            </w:pPr>
            <w:r w:rsidRPr="007849B1">
              <w:rPr>
                <w:kern w:val="24"/>
                <w:lang w:eastAsia="ja-JP"/>
              </w:rPr>
              <w:t>35 m</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26D9CA" w14:textId="77777777" w:rsidR="000C2047" w:rsidRPr="007849B1" w:rsidRDefault="000C2047" w:rsidP="000D1CD4">
            <w:pPr>
              <w:pStyle w:val="TAC"/>
              <w:rPr>
                <w:rFonts w:eastAsia="MS PGothic" w:cs="Arial"/>
                <w:lang w:val="en-US" w:eastAsia="ja-JP"/>
              </w:rPr>
            </w:pPr>
            <w:r w:rsidRPr="007849B1">
              <w:rPr>
                <w:kern w:val="24"/>
                <w:lang w:eastAsia="ja-JP"/>
              </w:rPr>
              <w:t> </w:t>
            </w:r>
          </w:p>
        </w:tc>
      </w:tr>
      <w:tr w:rsidR="000C2047" w:rsidRPr="007849B1" w14:paraId="308187CE" w14:textId="77777777" w:rsidTr="00194EE2">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EC81EF" w14:textId="77777777" w:rsidR="000C2047" w:rsidRPr="007849B1" w:rsidRDefault="000C2047" w:rsidP="000D1CD4">
            <w:pPr>
              <w:pStyle w:val="TAC"/>
              <w:rPr>
                <w:rFonts w:eastAsia="MS PGothic" w:cs="Arial"/>
                <w:lang w:val="en-US" w:eastAsia="ja-JP"/>
              </w:rPr>
            </w:pPr>
            <w:r w:rsidRPr="007849B1">
              <w:rPr>
                <w:kern w:val="24"/>
                <w:lang w:eastAsia="ja-JP"/>
              </w:rPr>
              <w:t>Channel model</w:t>
            </w:r>
          </w:p>
        </w:tc>
        <w:tc>
          <w:tcPr>
            <w:tcW w:w="3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416BF1" w14:textId="77777777" w:rsidR="000C2047" w:rsidRPr="007849B1" w:rsidRDefault="000C2047" w:rsidP="000D1CD4">
            <w:pPr>
              <w:pStyle w:val="TAC"/>
              <w:rPr>
                <w:rFonts w:eastAsia="MS PGothic" w:cs="Arial"/>
                <w:lang w:val="en-US" w:eastAsia="ja-JP"/>
              </w:rPr>
            </w:pPr>
            <w:r w:rsidRPr="007849B1">
              <w:rPr>
                <w:kern w:val="24"/>
                <w:lang w:eastAsia="ja-JP"/>
              </w:rPr>
              <w:t>UMa</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D6C648" w14:textId="77777777" w:rsidR="000C2047" w:rsidRPr="007849B1" w:rsidRDefault="000C2047" w:rsidP="000D1CD4">
            <w:pPr>
              <w:pStyle w:val="TAC"/>
              <w:rPr>
                <w:rFonts w:eastAsia="MS PGothic" w:cs="Arial"/>
                <w:lang w:val="en-US" w:eastAsia="ja-JP"/>
              </w:rPr>
            </w:pPr>
          </w:p>
        </w:tc>
      </w:tr>
      <w:tr w:rsidR="000C2047" w:rsidRPr="007849B1" w14:paraId="5ECC40B1" w14:textId="77777777" w:rsidTr="00194EE2">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43C6E5" w14:textId="77777777" w:rsidR="000C2047" w:rsidRPr="007849B1" w:rsidRDefault="000C2047" w:rsidP="000D1CD4">
            <w:pPr>
              <w:pStyle w:val="TAC"/>
              <w:rPr>
                <w:rFonts w:eastAsia="MS PGothic" w:cs="Arial"/>
                <w:lang w:val="en-US" w:eastAsia="ja-JP"/>
              </w:rPr>
            </w:pPr>
            <w:r w:rsidRPr="007849B1">
              <w:rPr>
                <w:kern w:val="24"/>
                <w:lang w:eastAsia="ja-JP"/>
              </w:rPr>
              <w:t>Shadowing correlation</w:t>
            </w:r>
          </w:p>
        </w:tc>
        <w:tc>
          <w:tcPr>
            <w:tcW w:w="3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322FF5" w14:textId="77777777" w:rsidR="000C2047" w:rsidRPr="007849B1" w:rsidRDefault="000C2047" w:rsidP="000D1CD4">
            <w:pPr>
              <w:pStyle w:val="TAC"/>
              <w:rPr>
                <w:rFonts w:eastAsia="MS PGothic" w:cs="Arial"/>
                <w:lang w:val="en-US" w:eastAsia="ja-JP"/>
              </w:rPr>
            </w:pPr>
            <w:r w:rsidRPr="007849B1">
              <w:rPr>
                <w:kern w:val="24"/>
                <w:lang w:eastAsia="ja-JP"/>
              </w:rPr>
              <w:t>Between cells: 1.0</w:t>
            </w:r>
          </w:p>
          <w:p w14:paraId="0B66B215" w14:textId="77777777" w:rsidR="000C2047" w:rsidRPr="007849B1" w:rsidRDefault="000C2047" w:rsidP="000D1CD4">
            <w:pPr>
              <w:pStyle w:val="TAC"/>
              <w:rPr>
                <w:rFonts w:eastAsia="MS PGothic" w:cs="Arial"/>
                <w:lang w:val="en-US" w:eastAsia="ja-JP"/>
              </w:rPr>
            </w:pPr>
            <w:r w:rsidRPr="007849B1">
              <w:rPr>
                <w:kern w:val="24"/>
                <w:lang w:eastAsia="ja-JP"/>
              </w:rPr>
              <w:t>Between sites: 0.5</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CA8E91" w14:textId="77777777" w:rsidR="000C2047" w:rsidRPr="007849B1" w:rsidRDefault="000C2047" w:rsidP="000D1CD4">
            <w:pPr>
              <w:pStyle w:val="TAC"/>
              <w:rPr>
                <w:rFonts w:eastAsia="MS PGothic" w:cs="Arial"/>
                <w:lang w:val="en-US" w:eastAsia="ja-JP"/>
              </w:rPr>
            </w:pPr>
            <w:r w:rsidRPr="007849B1">
              <w:rPr>
                <w:kern w:val="24"/>
                <w:lang w:eastAsia="ja-JP"/>
              </w:rPr>
              <w:t> </w:t>
            </w:r>
          </w:p>
        </w:tc>
      </w:tr>
      <w:tr w:rsidR="000C2047" w:rsidRPr="007849B1" w14:paraId="4D4842F4" w14:textId="77777777" w:rsidTr="00194EE2">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C7F21F" w14:textId="21768C60" w:rsidR="000C2047" w:rsidRPr="007849B1" w:rsidRDefault="000C2047" w:rsidP="000D1CD4">
            <w:pPr>
              <w:pStyle w:val="TAC"/>
              <w:rPr>
                <w:kern w:val="24"/>
                <w:lang w:eastAsia="ja-JP"/>
              </w:rPr>
            </w:pPr>
            <w:r>
              <w:rPr>
                <w:kern w:val="24"/>
                <w:lang w:eastAsia="ja-JP"/>
              </w:rPr>
              <w:t>Grid shift</w:t>
            </w:r>
          </w:p>
        </w:tc>
        <w:tc>
          <w:tcPr>
            <w:tcW w:w="3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A09CBA" w14:textId="5AEECC88" w:rsidR="000C2047" w:rsidRPr="007849B1" w:rsidRDefault="000C2047" w:rsidP="000D1CD4">
            <w:pPr>
              <w:pStyle w:val="TAC"/>
              <w:rPr>
                <w:kern w:val="24"/>
                <w:lang w:eastAsia="ja-JP"/>
              </w:rPr>
            </w:pPr>
            <w:r w:rsidRPr="000C2047">
              <w:rPr>
                <w:kern w:val="24"/>
                <w:highlight w:val="yellow"/>
                <w:lang w:eastAsia="ja-JP"/>
              </w:rPr>
              <w:t>0 / 100 %</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A96304" w14:textId="77777777" w:rsidR="000C2047" w:rsidRPr="007849B1" w:rsidRDefault="000C2047" w:rsidP="000D1CD4">
            <w:pPr>
              <w:pStyle w:val="TAC"/>
              <w:rPr>
                <w:kern w:val="24"/>
                <w:lang w:eastAsia="ja-JP"/>
              </w:rPr>
            </w:pPr>
          </w:p>
        </w:tc>
      </w:tr>
      <w:tr w:rsidR="00194EE2" w:rsidRPr="007849B1" w14:paraId="6F3E44E1" w14:textId="77777777" w:rsidTr="00194EE2">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91AF25" w14:textId="0C585030" w:rsidR="00194EE2" w:rsidRDefault="00194EE2" w:rsidP="000D1CD4">
            <w:pPr>
              <w:pStyle w:val="TAC"/>
              <w:rPr>
                <w:kern w:val="24"/>
                <w:lang w:eastAsia="ja-JP"/>
              </w:rPr>
            </w:pPr>
            <w:r>
              <w:rPr>
                <w:kern w:val="24"/>
                <w:lang w:eastAsia="ja-JP"/>
              </w:rPr>
              <w:t>BS antenna array</w:t>
            </w:r>
          </w:p>
        </w:tc>
        <w:tc>
          <w:tcPr>
            <w:tcW w:w="3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1B23FF" w14:textId="7550E28D" w:rsidR="00194EE2" w:rsidRPr="00194EE2" w:rsidRDefault="00194EE2" w:rsidP="00194EE2">
            <w:pPr>
              <w:pStyle w:val="TAC"/>
              <w:rPr>
                <w:kern w:val="24"/>
                <w:lang w:eastAsia="ja-JP"/>
              </w:rPr>
            </w:pPr>
            <w:r w:rsidRPr="00194EE2">
              <w:rPr>
                <w:kern w:val="24"/>
                <w:lang w:eastAsia="ja-JP"/>
              </w:rPr>
              <w:t>•</w:t>
            </w:r>
            <w:r w:rsidRPr="00194EE2">
              <w:rPr>
                <w:kern w:val="24"/>
                <w:lang w:eastAsia="ja-JP"/>
              </w:rPr>
              <w:tab/>
            </w:r>
            <w:r>
              <w:rPr>
                <w:kern w:val="24"/>
                <w:lang w:eastAsia="ja-JP"/>
              </w:rPr>
              <w:t xml:space="preserve">Option 1: </w:t>
            </w:r>
            <w:r w:rsidRPr="0002034F">
              <w:rPr>
                <w:kern w:val="24"/>
                <w:highlight w:val="yellow"/>
                <w:lang w:eastAsia="ja-JP"/>
              </w:rPr>
              <w:t>2048</w:t>
            </w:r>
            <w:r w:rsidRPr="00194EE2">
              <w:rPr>
                <w:kern w:val="24"/>
                <w:lang w:eastAsia="ja-JP"/>
              </w:rPr>
              <w:t xml:space="preserve"> (Sub Array size 8)</w:t>
            </w:r>
          </w:p>
          <w:p w14:paraId="47F8E6D2" w14:textId="3B103B6D" w:rsidR="00194EE2" w:rsidRPr="000C2047" w:rsidRDefault="00194EE2" w:rsidP="00194EE2">
            <w:pPr>
              <w:pStyle w:val="TAC"/>
              <w:rPr>
                <w:kern w:val="24"/>
                <w:highlight w:val="yellow"/>
                <w:lang w:eastAsia="ja-JP"/>
              </w:rPr>
            </w:pPr>
            <w:r w:rsidRPr="00194EE2">
              <w:rPr>
                <w:kern w:val="24"/>
                <w:lang w:eastAsia="ja-JP"/>
              </w:rPr>
              <w:t>•</w:t>
            </w:r>
            <w:r w:rsidRPr="00194EE2">
              <w:rPr>
                <w:kern w:val="24"/>
                <w:lang w:eastAsia="ja-JP"/>
              </w:rPr>
              <w:tab/>
            </w:r>
            <w:r>
              <w:rPr>
                <w:kern w:val="24"/>
                <w:lang w:eastAsia="ja-JP"/>
              </w:rPr>
              <w:t xml:space="preserve">Option 2: </w:t>
            </w:r>
            <w:r w:rsidRPr="0002034F">
              <w:rPr>
                <w:kern w:val="24"/>
                <w:highlight w:val="yellow"/>
                <w:lang w:eastAsia="ja-JP"/>
              </w:rPr>
              <w:t>1536</w:t>
            </w:r>
            <w:r w:rsidRPr="00194EE2">
              <w:rPr>
                <w:kern w:val="24"/>
                <w:lang w:eastAsia="ja-JP"/>
              </w:rPr>
              <w:t xml:space="preserve"> (Sub Array size 4)</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BBF1F6" w14:textId="2AB25EE9" w:rsidR="00194EE2" w:rsidRPr="007849B1" w:rsidRDefault="00EC27A0" w:rsidP="000D1CD4">
            <w:pPr>
              <w:pStyle w:val="TAC"/>
              <w:rPr>
                <w:kern w:val="24"/>
                <w:lang w:eastAsia="ja-JP"/>
              </w:rPr>
            </w:pPr>
            <w:r>
              <w:rPr>
                <w:kern w:val="24"/>
                <w:lang w:eastAsia="ja-JP"/>
              </w:rPr>
              <w:t>0.7 wave-length</w:t>
            </w:r>
            <w:r w:rsidR="00782E0C">
              <w:rPr>
                <w:kern w:val="24"/>
                <w:lang w:eastAsia="ja-JP"/>
              </w:rPr>
              <w:t xml:space="preserve"> for</w:t>
            </w:r>
            <w:r>
              <w:rPr>
                <w:kern w:val="24"/>
                <w:lang w:eastAsia="ja-JP"/>
              </w:rPr>
              <w:t xml:space="preserve"> vertical spacing</w:t>
            </w:r>
          </w:p>
        </w:tc>
      </w:tr>
      <w:tr w:rsidR="001A7237" w:rsidRPr="007849B1" w14:paraId="64CF3C21" w14:textId="77777777" w:rsidTr="00194EE2">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765D79" w14:textId="079BE8BB" w:rsidR="001A7237" w:rsidRDefault="001A7237" w:rsidP="000D1CD4">
            <w:pPr>
              <w:pStyle w:val="TAC"/>
              <w:rPr>
                <w:kern w:val="24"/>
                <w:lang w:eastAsia="ja-JP"/>
              </w:rPr>
            </w:pPr>
            <w:r>
              <w:rPr>
                <w:kern w:val="24"/>
                <w:lang w:eastAsia="ja-JP"/>
              </w:rPr>
              <w:t>UE antenna configuration</w:t>
            </w:r>
          </w:p>
        </w:tc>
        <w:tc>
          <w:tcPr>
            <w:tcW w:w="3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ECD1C3" w14:textId="6B7C82D0" w:rsidR="001A7237" w:rsidRPr="00194EE2" w:rsidRDefault="001A7237" w:rsidP="001A7237">
            <w:pPr>
              <w:pStyle w:val="TAC"/>
              <w:numPr>
                <w:ilvl w:val="0"/>
                <w:numId w:val="27"/>
              </w:numPr>
              <w:rPr>
                <w:kern w:val="24"/>
                <w:lang w:eastAsia="ja-JP"/>
              </w:rPr>
            </w:pPr>
            <w:r>
              <w:rPr>
                <w:kern w:val="24"/>
                <w:lang w:eastAsia="ja-JP"/>
              </w:rPr>
              <w:t>FR1 like: Tx</w:t>
            </w:r>
            <w:r w:rsidR="00D91262">
              <w:rPr>
                <w:kern w:val="24"/>
                <w:lang w:eastAsia="ja-JP"/>
              </w:rPr>
              <w:t xml:space="preserve"> element gain 0dBi, </w:t>
            </w:r>
            <w:r w:rsidR="00D91262" w:rsidRPr="00253350">
              <w:rPr>
                <w:kern w:val="24"/>
                <w:highlight w:val="yellow"/>
                <w:lang w:eastAsia="ja-JP"/>
              </w:rPr>
              <w:t>0</w:t>
            </w:r>
            <w:r w:rsidR="00D91262">
              <w:rPr>
                <w:kern w:val="24"/>
                <w:lang w:eastAsia="ja-JP"/>
              </w:rPr>
              <w:t xml:space="preserve"> dB diversity gain assuming 4Rx</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37E168" w14:textId="77777777" w:rsidR="001A7237" w:rsidRPr="007849B1" w:rsidRDefault="001A7237" w:rsidP="000D1CD4">
            <w:pPr>
              <w:pStyle w:val="TAC"/>
              <w:rPr>
                <w:kern w:val="24"/>
                <w:lang w:eastAsia="ja-JP"/>
              </w:rPr>
            </w:pPr>
          </w:p>
        </w:tc>
      </w:tr>
      <w:tr w:rsidR="00C43F1D" w:rsidRPr="007849B1" w14:paraId="24ECFEBD" w14:textId="77777777" w:rsidTr="00194EE2">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38B0F5" w14:textId="4F3BB06B" w:rsidR="00C43F1D" w:rsidRDefault="00C43F1D" w:rsidP="000D1CD4">
            <w:pPr>
              <w:pStyle w:val="TAC"/>
              <w:rPr>
                <w:kern w:val="24"/>
                <w:lang w:eastAsia="ja-JP"/>
              </w:rPr>
            </w:pPr>
            <w:r>
              <w:rPr>
                <w:kern w:val="24"/>
                <w:lang w:eastAsia="ja-JP"/>
              </w:rPr>
              <w:t>Noise figure</w:t>
            </w:r>
          </w:p>
        </w:tc>
        <w:tc>
          <w:tcPr>
            <w:tcW w:w="3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C826A0" w14:textId="77777777" w:rsidR="00C43F1D" w:rsidRDefault="00C43F1D" w:rsidP="00194EE2">
            <w:pPr>
              <w:pStyle w:val="TAC"/>
              <w:rPr>
                <w:kern w:val="24"/>
                <w:lang w:eastAsia="ja-JP"/>
              </w:rPr>
            </w:pPr>
            <w:r>
              <w:rPr>
                <w:kern w:val="24"/>
                <w:lang w:eastAsia="ja-JP"/>
              </w:rPr>
              <w:t>BS: 8 dB</w:t>
            </w:r>
          </w:p>
          <w:p w14:paraId="64E98782" w14:textId="03C210C5" w:rsidR="00C43F1D" w:rsidRPr="00194EE2" w:rsidRDefault="00C43F1D" w:rsidP="00194EE2">
            <w:pPr>
              <w:pStyle w:val="TAC"/>
              <w:rPr>
                <w:kern w:val="24"/>
                <w:lang w:eastAsia="ja-JP"/>
              </w:rPr>
            </w:pPr>
            <w:r>
              <w:rPr>
                <w:kern w:val="24"/>
                <w:lang w:eastAsia="ja-JP"/>
              </w:rPr>
              <w:t>UE: 11 dB</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0084A1" w14:textId="77777777" w:rsidR="00C43F1D" w:rsidRPr="007849B1" w:rsidRDefault="00C43F1D" w:rsidP="000D1CD4">
            <w:pPr>
              <w:pStyle w:val="TAC"/>
              <w:rPr>
                <w:kern w:val="24"/>
                <w:lang w:eastAsia="ja-JP"/>
              </w:rPr>
            </w:pPr>
          </w:p>
        </w:tc>
      </w:tr>
      <w:tr w:rsidR="00C43F1D" w:rsidRPr="007849B1" w14:paraId="33FAF655" w14:textId="77777777" w:rsidTr="00194EE2">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0C0193" w14:textId="1891DF93" w:rsidR="00C43F1D" w:rsidRDefault="00C43F1D" w:rsidP="000D1CD4">
            <w:pPr>
              <w:pStyle w:val="TAC"/>
              <w:rPr>
                <w:kern w:val="24"/>
                <w:lang w:eastAsia="ja-JP"/>
              </w:rPr>
            </w:pPr>
            <w:r>
              <w:rPr>
                <w:kern w:val="24"/>
                <w:lang w:eastAsia="ja-JP"/>
              </w:rPr>
              <w:t>Maximum transmission power</w:t>
            </w:r>
          </w:p>
        </w:tc>
        <w:tc>
          <w:tcPr>
            <w:tcW w:w="3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BC7CE9" w14:textId="77777777" w:rsidR="00C43F1D" w:rsidRDefault="00C43F1D" w:rsidP="00194EE2">
            <w:pPr>
              <w:pStyle w:val="TAC"/>
              <w:rPr>
                <w:kern w:val="24"/>
                <w:lang w:eastAsia="ja-JP"/>
              </w:rPr>
            </w:pPr>
            <w:r>
              <w:rPr>
                <w:kern w:val="24"/>
                <w:lang w:eastAsia="ja-JP"/>
              </w:rPr>
              <w:t>BS: 43 dBm</w:t>
            </w:r>
          </w:p>
          <w:p w14:paraId="4FA518B4" w14:textId="175B5668" w:rsidR="00C43F1D" w:rsidRDefault="00C43F1D" w:rsidP="00194EE2">
            <w:pPr>
              <w:pStyle w:val="TAC"/>
              <w:rPr>
                <w:kern w:val="24"/>
                <w:lang w:eastAsia="ja-JP"/>
              </w:rPr>
            </w:pPr>
            <w:r>
              <w:rPr>
                <w:kern w:val="24"/>
                <w:lang w:eastAsia="ja-JP"/>
              </w:rPr>
              <w:t>UE: 23dBm</w:t>
            </w:r>
            <w:r w:rsidR="001D2E73">
              <w:rPr>
                <w:kern w:val="24"/>
                <w:lang w:eastAsia="ja-JP"/>
              </w:rPr>
              <w:t xml:space="preserve">, </w:t>
            </w:r>
            <w:r w:rsidR="001A7237" w:rsidRPr="00253350">
              <w:rPr>
                <w:kern w:val="24"/>
                <w:highlight w:val="yellow"/>
                <w:lang w:eastAsia="ja-JP"/>
              </w:rPr>
              <w:t>FR1</w:t>
            </w:r>
            <w:r w:rsidR="001A7237">
              <w:rPr>
                <w:kern w:val="24"/>
                <w:lang w:eastAsia="ja-JP"/>
              </w:rPr>
              <w:t xml:space="preserve"> like,</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BB182FE" w14:textId="77777777" w:rsidR="00C43F1D" w:rsidRPr="007849B1" w:rsidRDefault="00C43F1D" w:rsidP="000D1CD4">
            <w:pPr>
              <w:pStyle w:val="TAC"/>
              <w:rPr>
                <w:kern w:val="24"/>
                <w:lang w:eastAsia="ja-JP"/>
              </w:rPr>
            </w:pPr>
          </w:p>
        </w:tc>
      </w:tr>
      <w:tr w:rsidR="00D05DCF" w:rsidRPr="007849B1" w14:paraId="2C8ECDD9" w14:textId="77777777" w:rsidTr="00194EE2">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D90F3F" w14:textId="1C8E234E" w:rsidR="00D05DCF" w:rsidRDefault="00D05DCF" w:rsidP="000D1CD4">
            <w:pPr>
              <w:pStyle w:val="TAC"/>
              <w:rPr>
                <w:kern w:val="24"/>
                <w:lang w:eastAsia="ja-JP"/>
              </w:rPr>
            </w:pPr>
            <w:r>
              <w:rPr>
                <w:kern w:val="24"/>
                <w:lang w:eastAsia="ja-JP"/>
              </w:rPr>
              <w:t>System bandwidth</w:t>
            </w:r>
          </w:p>
        </w:tc>
        <w:tc>
          <w:tcPr>
            <w:tcW w:w="3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2ABC73" w14:textId="5866172F" w:rsidR="00D05DCF" w:rsidRDefault="00253350" w:rsidP="00194EE2">
            <w:pPr>
              <w:pStyle w:val="TAC"/>
              <w:rPr>
                <w:kern w:val="24"/>
                <w:lang w:eastAsia="ja-JP"/>
              </w:rPr>
            </w:pPr>
            <w:r>
              <w:rPr>
                <w:kern w:val="24"/>
                <w:highlight w:val="yellow"/>
                <w:lang w:eastAsia="ja-JP"/>
              </w:rPr>
              <w:t>1</w:t>
            </w:r>
            <w:r w:rsidR="00D05DCF" w:rsidRPr="00253350">
              <w:rPr>
                <w:kern w:val="24"/>
                <w:highlight w:val="yellow"/>
                <w:lang w:eastAsia="ja-JP"/>
              </w:rPr>
              <w:t>00</w:t>
            </w:r>
            <w:r w:rsidR="00D05DCF">
              <w:rPr>
                <w:kern w:val="24"/>
                <w:lang w:eastAsia="ja-JP"/>
              </w:rPr>
              <w:t xml:space="preserve"> MHz</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8C7C71" w14:textId="77777777" w:rsidR="00D05DCF" w:rsidRPr="007849B1" w:rsidRDefault="00D05DCF" w:rsidP="000D1CD4">
            <w:pPr>
              <w:pStyle w:val="TAC"/>
              <w:rPr>
                <w:kern w:val="24"/>
                <w:lang w:eastAsia="ja-JP"/>
              </w:rPr>
            </w:pPr>
          </w:p>
        </w:tc>
      </w:tr>
    </w:tbl>
    <w:p w14:paraId="5816D85A" w14:textId="77777777" w:rsidR="000C2047" w:rsidRDefault="000C2047" w:rsidP="008B7229">
      <w:pPr>
        <w:rPr>
          <w:lang w:val="sv-SE" w:eastAsia="ja-JP"/>
        </w:rPr>
      </w:pPr>
    </w:p>
    <w:p w14:paraId="7F34684A" w14:textId="2DE9BD39" w:rsidR="0089649C" w:rsidRDefault="00C20840" w:rsidP="0089649C">
      <w:pPr>
        <w:jc w:val="center"/>
        <w:rPr>
          <w:lang w:val="sv-SE" w:eastAsia="ja-JP"/>
        </w:rPr>
      </w:pPr>
      <w:r>
        <w:rPr>
          <w:noProof/>
        </w:rPr>
        <w:drawing>
          <wp:inline distT="0" distB="0" distL="0" distR="0" wp14:anchorId="7B0D0F57" wp14:editId="3F12826E">
            <wp:extent cx="4572000" cy="2743200"/>
            <wp:effectExtent l="0" t="0" r="0" b="0"/>
            <wp:docPr id="926708514" name="Chart 1">
              <a:extLst xmlns:a="http://schemas.openxmlformats.org/drawingml/2006/main">
                <a:ext uri="{FF2B5EF4-FFF2-40B4-BE49-F238E27FC236}">
                  <a16:creationId xmlns:a16="http://schemas.microsoft.com/office/drawing/2014/main" id="{B24272F1-96B5-3D74-31FD-3D07A9C9B62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E87A0F2" w14:textId="62840EDD" w:rsidR="000C7046" w:rsidRDefault="000C7046" w:rsidP="000C7046">
      <w:pPr>
        <w:pStyle w:val="ListParagraph"/>
        <w:numPr>
          <w:ilvl w:val="0"/>
          <w:numId w:val="28"/>
        </w:numPr>
        <w:ind w:firstLineChars="0"/>
        <w:jc w:val="center"/>
        <w:rPr>
          <w:lang w:val="sv-SE" w:eastAsia="ja-JP"/>
        </w:rPr>
      </w:pPr>
      <w:r>
        <w:rPr>
          <w:lang w:val="sv-SE" w:eastAsia="ja-JP"/>
        </w:rPr>
        <w:t>DL Throughput with different BS array size: 0% grid shift</w:t>
      </w:r>
    </w:p>
    <w:p w14:paraId="0B8AB264" w14:textId="7127926A" w:rsidR="000C7046" w:rsidRPr="00E06D02" w:rsidRDefault="007B244B" w:rsidP="000C7046">
      <w:pPr>
        <w:jc w:val="center"/>
        <w:rPr>
          <w:lang w:val="sv-SE" w:eastAsia="ja-JP"/>
        </w:rPr>
      </w:pPr>
      <w:r>
        <w:rPr>
          <w:noProof/>
        </w:rPr>
        <w:lastRenderedPageBreak/>
        <w:drawing>
          <wp:inline distT="0" distB="0" distL="0" distR="0" wp14:anchorId="1628CF91" wp14:editId="36AFA63F">
            <wp:extent cx="4572000" cy="2743200"/>
            <wp:effectExtent l="0" t="0" r="0" b="0"/>
            <wp:docPr id="1866371959" name="Chart 1">
              <a:extLst xmlns:a="http://schemas.openxmlformats.org/drawingml/2006/main">
                <a:ext uri="{FF2B5EF4-FFF2-40B4-BE49-F238E27FC236}">
                  <a16:creationId xmlns:a16="http://schemas.microsoft.com/office/drawing/2014/main" id="{2CC6ED26-1526-21EC-6608-B301947DA65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4515209" w14:textId="519F26BC" w:rsidR="000C7046" w:rsidRDefault="000C7046" w:rsidP="000C7046">
      <w:pPr>
        <w:pStyle w:val="ListParagraph"/>
        <w:numPr>
          <w:ilvl w:val="0"/>
          <w:numId w:val="28"/>
        </w:numPr>
        <w:ind w:firstLineChars="0"/>
        <w:jc w:val="center"/>
        <w:rPr>
          <w:lang w:val="sv-SE" w:eastAsia="ja-JP"/>
        </w:rPr>
      </w:pPr>
      <w:r>
        <w:rPr>
          <w:lang w:val="sv-SE" w:eastAsia="ja-JP"/>
        </w:rPr>
        <w:t>DL Throughput with different BS array size: 100% grid shift</w:t>
      </w:r>
    </w:p>
    <w:p w14:paraId="6EFB458C" w14:textId="132F7438" w:rsidR="000C7046" w:rsidRPr="008373B0" w:rsidRDefault="008373B0" w:rsidP="008373B0">
      <w:pPr>
        <w:jc w:val="center"/>
        <w:rPr>
          <w:lang w:val="sv-SE" w:eastAsia="ja-JP"/>
        </w:rPr>
      </w:pPr>
      <w:r>
        <w:rPr>
          <w:lang w:val="sv-SE" w:eastAsia="ja-JP"/>
        </w:rPr>
        <w:t>Fig. 1, DL throughputs with different BS array size and grid shifts</w:t>
      </w:r>
    </w:p>
    <w:p w14:paraId="30811139" w14:textId="0F6191B4" w:rsidR="0089649C" w:rsidRDefault="008373B0" w:rsidP="008B7229">
      <w:pPr>
        <w:rPr>
          <w:lang w:val="sv-SE" w:eastAsia="ja-JP"/>
        </w:rPr>
      </w:pPr>
      <w:r>
        <w:rPr>
          <w:lang w:val="sv-SE" w:eastAsia="ja-JP"/>
        </w:rPr>
        <w:t xml:space="preserve">Fig. 1 illustrates </w:t>
      </w:r>
      <w:r w:rsidR="00615940">
        <w:rPr>
          <w:lang w:val="sv-SE" w:eastAsia="ja-JP"/>
        </w:rPr>
        <w:t xml:space="preserve">initial simulation results for </w:t>
      </w:r>
      <w:r>
        <w:rPr>
          <w:lang w:val="sv-SE" w:eastAsia="ja-JP"/>
        </w:rPr>
        <w:t xml:space="preserve">downlink throughtputs difference between two different BS array configurations for 0% and 100% grid shift. It could be observed that </w:t>
      </w:r>
      <w:r w:rsidR="00615940">
        <w:rPr>
          <w:lang w:val="sv-SE" w:eastAsia="ja-JP"/>
        </w:rPr>
        <w:t xml:space="preserve">the BS array configuration with 1536 elements and a sub-array size of 4 </w:t>
      </w:r>
      <w:r w:rsidR="00026342">
        <w:rPr>
          <w:lang w:val="sv-SE" w:eastAsia="ja-JP"/>
        </w:rPr>
        <w:t xml:space="preserve">slightly </w:t>
      </w:r>
      <w:r w:rsidR="00615940">
        <w:rPr>
          <w:lang w:val="sv-SE" w:eastAsia="ja-JP"/>
        </w:rPr>
        <w:t>outperforms the BS array configuration with 2048 elements and a sub-array size of 8, hence, the previous BS array configuration can be selected.</w:t>
      </w:r>
    </w:p>
    <w:p w14:paraId="7C38D56D" w14:textId="6765F84D" w:rsidR="00615940" w:rsidRPr="00615940" w:rsidRDefault="00615940" w:rsidP="008B7229">
      <w:pPr>
        <w:rPr>
          <w:b/>
          <w:bCs/>
          <w:lang w:val="sv-SE" w:eastAsia="ja-JP"/>
        </w:rPr>
      </w:pPr>
      <w:r w:rsidRPr="00615940">
        <w:rPr>
          <w:b/>
          <w:bCs/>
          <w:lang w:val="sv-SE" w:eastAsia="ja-JP"/>
        </w:rPr>
        <w:t>Proposal : Set BS array size as 1536 and the sub-array size as 4.</w:t>
      </w:r>
    </w:p>
    <w:p w14:paraId="65EEB7F2" w14:textId="2A0FFE96" w:rsidR="008B7229" w:rsidRDefault="008B7229" w:rsidP="008B7229">
      <w:pPr>
        <w:rPr>
          <w:lang w:val="sv-SE" w:eastAsia="ja-JP"/>
        </w:rPr>
      </w:pPr>
    </w:p>
    <w:p w14:paraId="0EF0B9CE" w14:textId="6BC7660F" w:rsidR="00923222" w:rsidRDefault="00923222" w:rsidP="00923222">
      <w:pPr>
        <w:pStyle w:val="Heading1"/>
        <w:rPr>
          <w:lang w:eastAsia="ja-JP"/>
        </w:rPr>
      </w:pPr>
      <w:r>
        <w:rPr>
          <w:lang w:eastAsia="ja-JP"/>
        </w:rPr>
        <w:t>Conclusion</w:t>
      </w:r>
    </w:p>
    <w:p w14:paraId="1DD94B9D" w14:textId="56BD7908" w:rsidR="00923222" w:rsidRDefault="003845D9" w:rsidP="008B7229">
      <w:pPr>
        <w:rPr>
          <w:lang w:val="sv-SE" w:eastAsia="ja-JP"/>
        </w:rPr>
      </w:pPr>
      <w:r>
        <w:rPr>
          <w:lang w:val="sv-SE" w:eastAsia="ja-JP"/>
        </w:rPr>
        <w:t>In this contribution, we have the following proposal for IMT parameters for the frequency range 14.8 GHz – 15.35 GHz:</w:t>
      </w:r>
    </w:p>
    <w:p w14:paraId="2BCEA682" w14:textId="545AC6A1" w:rsidR="00923222" w:rsidRPr="0047762C" w:rsidRDefault="003845D9" w:rsidP="008B7229">
      <w:pPr>
        <w:rPr>
          <w:b/>
          <w:bCs/>
          <w:lang w:val="sv-SE" w:eastAsia="ja-JP"/>
        </w:rPr>
      </w:pPr>
      <w:r w:rsidRPr="00615940">
        <w:rPr>
          <w:b/>
          <w:bCs/>
          <w:lang w:val="sv-SE" w:eastAsia="ja-JP"/>
        </w:rPr>
        <w:t>Proposal : Set BS array size as 1536 and the sub-array size as 4.</w:t>
      </w:r>
    </w:p>
    <w:p w14:paraId="11F2B815" w14:textId="2F899EA8" w:rsidR="00923222" w:rsidRDefault="00923222" w:rsidP="00CD424F">
      <w:pPr>
        <w:pStyle w:val="Heading1"/>
        <w:numPr>
          <w:ilvl w:val="0"/>
          <w:numId w:val="0"/>
        </w:numPr>
        <w:rPr>
          <w:lang w:eastAsia="ja-JP"/>
        </w:rPr>
      </w:pPr>
      <w:r>
        <w:rPr>
          <w:lang w:eastAsia="ja-JP"/>
        </w:rPr>
        <w:t>Reference</w:t>
      </w:r>
    </w:p>
    <w:p w14:paraId="230509F3" w14:textId="20CF3A85" w:rsidR="00CD424F" w:rsidRDefault="00CD424F" w:rsidP="00E967E5">
      <w:pPr>
        <w:rPr>
          <w:lang w:val="sv-SE" w:eastAsia="ja-JP"/>
        </w:rPr>
      </w:pPr>
      <w:r>
        <w:rPr>
          <w:lang w:val="sv-SE" w:eastAsia="ja-JP"/>
        </w:rPr>
        <w:t xml:space="preserve">[1] </w:t>
      </w:r>
      <w:r w:rsidR="00E967E5">
        <w:rPr>
          <w:lang w:val="sv-SE" w:eastAsia="ja-JP"/>
        </w:rPr>
        <w:t xml:space="preserve">R4-2400333 </w:t>
      </w:r>
      <w:r w:rsidR="00E967E5" w:rsidRPr="00E967E5">
        <w:rPr>
          <w:lang w:val="sv-SE" w:eastAsia="ja-JP"/>
        </w:rPr>
        <w:t>Parameters of terrestrial component of IMT for sharing and</w:t>
      </w:r>
      <w:r w:rsidR="00E967E5">
        <w:rPr>
          <w:lang w:val="sv-SE" w:eastAsia="ja-JP"/>
        </w:rPr>
        <w:t xml:space="preserve"> </w:t>
      </w:r>
      <w:r w:rsidR="00E967E5" w:rsidRPr="00E967E5">
        <w:rPr>
          <w:lang w:val="sv-SE" w:eastAsia="ja-JP"/>
        </w:rPr>
        <w:t>compatibility studies in the frequency bands 4 400-4 800 MHz,</w:t>
      </w:r>
      <w:r w:rsidR="00E967E5">
        <w:rPr>
          <w:lang w:val="sv-SE" w:eastAsia="ja-JP"/>
        </w:rPr>
        <w:t xml:space="preserve"> </w:t>
      </w:r>
      <w:r w:rsidR="00E967E5" w:rsidRPr="00E967E5">
        <w:rPr>
          <w:lang w:val="sv-SE" w:eastAsia="ja-JP"/>
        </w:rPr>
        <w:t>7 125-8 400 MHz and 14.8-15.35 GHz</w:t>
      </w:r>
      <w:r w:rsidR="00E967E5">
        <w:rPr>
          <w:lang w:val="sv-SE" w:eastAsia="ja-JP"/>
        </w:rPr>
        <w:t>, ITU-R WP5D</w:t>
      </w:r>
    </w:p>
    <w:p w14:paraId="778B3F51" w14:textId="77777777" w:rsidR="00D211DA" w:rsidRPr="00D211DA" w:rsidRDefault="00E967E5" w:rsidP="00D211DA">
      <w:pPr>
        <w:rPr>
          <w:lang w:val="sv-SE" w:eastAsia="ja-JP"/>
        </w:rPr>
      </w:pPr>
      <w:r>
        <w:rPr>
          <w:lang w:val="sv-SE" w:eastAsia="ja-JP"/>
        </w:rPr>
        <w:t xml:space="preserve">[2] </w:t>
      </w:r>
      <w:r w:rsidR="00D211DA" w:rsidRPr="00D211DA">
        <w:rPr>
          <w:lang w:val="sv-SE" w:eastAsia="ja-JP"/>
        </w:rPr>
        <w:t>] R4-2410576, LS on Parameters for 4400 to 4800 MHz of terrestrial component of IMT for sharing and compatibility studies in preparation for WRC-27, Ericsson.</w:t>
      </w:r>
    </w:p>
    <w:p w14:paraId="34090FB2" w14:textId="794D0D47" w:rsidR="00D211DA" w:rsidRPr="00D211DA" w:rsidRDefault="00D211DA" w:rsidP="00D211DA">
      <w:pPr>
        <w:rPr>
          <w:lang w:val="sv-SE" w:eastAsia="ja-JP"/>
        </w:rPr>
      </w:pPr>
      <w:r w:rsidRPr="00D211DA">
        <w:rPr>
          <w:lang w:val="sv-SE" w:eastAsia="ja-JP"/>
        </w:rPr>
        <w:t>[</w:t>
      </w:r>
      <w:r>
        <w:rPr>
          <w:lang w:val="sv-SE" w:eastAsia="ja-JP"/>
        </w:rPr>
        <w:t>3</w:t>
      </w:r>
      <w:r w:rsidRPr="00D211DA">
        <w:rPr>
          <w:lang w:val="sv-SE" w:eastAsia="ja-JP"/>
        </w:rPr>
        <w:t>] R4-2406615, WF on IMT parameters for other frequency ranges, CATT.</w:t>
      </w:r>
    </w:p>
    <w:p w14:paraId="56FEC70F" w14:textId="4558F3BC" w:rsidR="00E967E5" w:rsidRDefault="00D211DA" w:rsidP="00D211DA">
      <w:pPr>
        <w:rPr>
          <w:lang w:val="sv-SE" w:eastAsia="ja-JP"/>
        </w:rPr>
      </w:pPr>
      <w:r w:rsidRPr="00D211DA">
        <w:rPr>
          <w:lang w:val="sv-SE" w:eastAsia="ja-JP"/>
        </w:rPr>
        <w:t>[</w:t>
      </w:r>
      <w:r>
        <w:rPr>
          <w:lang w:val="sv-SE" w:eastAsia="ja-JP"/>
        </w:rPr>
        <w:t>4</w:t>
      </w:r>
      <w:r w:rsidRPr="00D211DA">
        <w:rPr>
          <w:lang w:val="sv-SE" w:eastAsia="ja-JP"/>
        </w:rPr>
        <w:t>] R4-2410741, WF on IMT parameters study, Ericsson.</w:t>
      </w:r>
    </w:p>
    <w:p w14:paraId="5FD60117" w14:textId="0E5097C3" w:rsidR="000C2047" w:rsidRDefault="000C2047" w:rsidP="00D211DA">
      <w:pPr>
        <w:rPr>
          <w:lang w:val="sv-SE" w:eastAsia="ja-JP"/>
        </w:rPr>
      </w:pPr>
      <w:r>
        <w:rPr>
          <w:lang w:val="sv-SE" w:eastAsia="ja-JP"/>
        </w:rPr>
        <w:t>[5] R4-2410763, TR 38.922 v0.1.0, Ericsson</w:t>
      </w:r>
    </w:p>
    <w:p w14:paraId="35D9A16A" w14:textId="77777777" w:rsidR="00CD424F" w:rsidRDefault="00CD424F" w:rsidP="00CD424F">
      <w:pPr>
        <w:rPr>
          <w:lang w:val="sv-SE" w:eastAsia="ja-JP"/>
        </w:rPr>
      </w:pPr>
    </w:p>
    <w:p w14:paraId="47C22473" w14:textId="77777777" w:rsidR="00CD424F" w:rsidRPr="00CD424F" w:rsidRDefault="00CD424F" w:rsidP="00CD424F">
      <w:pPr>
        <w:rPr>
          <w:lang w:val="sv-SE" w:eastAsia="ja-JP"/>
        </w:rPr>
      </w:pPr>
    </w:p>
    <w:sectPr w:rsidR="00CD424F" w:rsidRPr="00CD424F"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FCA11C" w14:textId="77777777" w:rsidR="00666FD0" w:rsidRDefault="00666FD0">
      <w:r>
        <w:separator/>
      </w:r>
    </w:p>
  </w:endnote>
  <w:endnote w:type="continuationSeparator" w:id="0">
    <w:p w14:paraId="302A162E" w14:textId="77777777" w:rsidR="00666FD0" w:rsidRDefault="00666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3312B6" w14:textId="77777777" w:rsidR="00666FD0" w:rsidRDefault="00666FD0">
      <w:r>
        <w:separator/>
      </w:r>
    </w:p>
  </w:footnote>
  <w:footnote w:type="continuationSeparator" w:id="0">
    <w:p w14:paraId="2AA27A9C" w14:textId="77777777" w:rsidR="00666FD0" w:rsidRDefault="00666F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E2AD1"/>
    <w:multiLevelType w:val="hybridMultilevel"/>
    <w:tmpl w:val="A84A9D34"/>
    <w:lvl w:ilvl="0" w:tplc="10000001">
      <w:start w:val="1"/>
      <w:numFmt w:val="bullet"/>
      <w:lvlText w:val=""/>
      <w:lvlJc w:val="left"/>
      <w:pPr>
        <w:ind w:left="1288" w:hanging="360"/>
      </w:pPr>
      <w:rPr>
        <w:rFonts w:ascii="Symbol" w:hAnsi="Symbol" w:hint="default"/>
      </w:rPr>
    </w:lvl>
    <w:lvl w:ilvl="1" w:tplc="10000003" w:tentative="1">
      <w:start w:val="1"/>
      <w:numFmt w:val="bullet"/>
      <w:lvlText w:val="o"/>
      <w:lvlJc w:val="left"/>
      <w:pPr>
        <w:ind w:left="2008" w:hanging="360"/>
      </w:pPr>
      <w:rPr>
        <w:rFonts w:ascii="Courier New" w:hAnsi="Courier New" w:cs="Courier New" w:hint="default"/>
      </w:rPr>
    </w:lvl>
    <w:lvl w:ilvl="2" w:tplc="10000005" w:tentative="1">
      <w:start w:val="1"/>
      <w:numFmt w:val="bullet"/>
      <w:lvlText w:val=""/>
      <w:lvlJc w:val="left"/>
      <w:pPr>
        <w:ind w:left="2728" w:hanging="360"/>
      </w:pPr>
      <w:rPr>
        <w:rFonts w:ascii="Wingdings" w:hAnsi="Wingdings" w:hint="default"/>
      </w:rPr>
    </w:lvl>
    <w:lvl w:ilvl="3" w:tplc="10000001" w:tentative="1">
      <w:start w:val="1"/>
      <w:numFmt w:val="bullet"/>
      <w:lvlText w:val=""/>
      <w:lvlJc w:val="left"/>
      <w:pPr>
        <w:ind w:left="3448" w:hanging="360"/>
      </w:pPr>
      <w:rPr>
        <w:rFonts w:ascii="Symbol" w:hAnsi="Symbol" w:hint="default"/>
      </w:rPr>
    </w:lvl>
    <w:lvl w:ilvl="4" w:tplc="10000003" w:tentative="1">
      <w:start w:val="1"/>
      <w:numFmt w:val="bullet"/>
      <w:lvlText w:val="o"/>
      <w:lvlJc w:val="left"/>
      <w:pPr>
        <w:ind w:left="4168" w:hanging="360"/>
      </w:pPr>
      <w:rPr>
        <w:rFonts w:ascii="Courier New" w:hAnsi="Courier New" w:cs="Courier New" w:hint="default"/>
      </w:rPr>
    </w:lvl>
    <w:lvl w:ilvl="5" w:tplc="10000005" w:tentative="1">
      <w:start w:val="1"/>
      <w:numFmt w:val="bullet"/>
      <w:lvlText w:val=""/>
      <w:lvlJc w:val="left"/>
      <w:pPr>
        <w:ind w:left="4888" w:hanging="360"/>
      </w:pPr>
      <w:rPr>
        <w:rFonts w:ascii="Wingdings" w:hAnsi="Wingdings" w:hint="default"/>
      </w:rPr>
    </w:lvl>
    <w:lvl w:ilvl="6" w:tplc="10000001" w:tentative="1">
      <w:start w:val="1"/>
      <w:numFmt w:val="bullet"/>
      <w:lvlText w:val=""/>
      <w:lvlJc w:val="left"/>
      <w:pPr>
        <w:ind w:left="5608" w:hanging="360"/>
      </w:pPr>
      <w:rPr>
        <w:rFonts w:ascii="Symbol" w:hAnsi="Symbol" w:hint="default"/>
      </w:rPr>
    </w:lvl>
    <w:lvl w:ilvl="7" w:tplc="10000003" w:tentative="1">
      <w:start w:val="1"/>
      <w:numFmt w:val="bullet"/>
      <w:lvlText w:val="o"/>
      <w:lvlJc w:val="left"/>
      <w:pPr>
        <w:ind w:left="6328" w:hanging="360"/>
      </w:pPr>
      <w:rPr>
        <w:rFonts w:ascii="Courier New" w:hAnsi="Courier New" w:cs="Courier New" w:hint="default"/>
      </w:rPr>
    </w:lvl>
    <w:lvl w:ilvl="8" w:tplc="10000005" w:tentative="1">
      <w:start w:val="1"/>
      <w:numFmt w:val="bullet"/>
      <w:lvlText w:val=""/>
      <w:lvlJc w:val="left"/>
      <w:pPr>
        <w:ind w:left="7048"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B5683F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2A61895"/>
    <w:multiLevelType w:val="hybridMultilevel"/>
    <w:tmpl w:val="01AC8538"/>
    <w:lvl w:ilvl="0" w:tplc="B8B457BA">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8B639E3"/>
    <w:multiLevelType w:val="hybridMultilevel"/>
    <w:tmpl w:val="E3A8571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6"/>
  </w:num>
  <w:num w:numId="3" w16cid:durableId="845053056">
    <w:abstractNumId w:val="12"/>
  </w:num>
  <w:num w:numId="4" w16cid:durableId="574896988">
    <w:abstractNumId w:val="10"/>
  </w:num>
  <w:num w:numId="5" w16cid:durableId="1797749362">
    <w:abstractNumId w:val="8"/>
  </w:num>
  <w:num w:numId="6" w16cid:durableId="899943885">
    <w:abstractNumId w:val="8"/>
  </w:num>
  <w:num w:numId="7" w16cid:durableId="1512796906">
    <w:abstractNumId w:val="8"/>
  </w:num>
  <w:num w:numId="8" w16cid:durableId="203450138">
    <w:abstractNumId w:val="8"/>
  </w:num>
  <w:num w:numId="9" w16cid:durableId="158355102">
    <w:abstractNumId w:val="8"/>
  </w:num>
  <w:num w:numId="10" w16cid:durableId="1628313981">
    <w:abstractNumId w:val="8"/>
  </w:num>
  <w:num w:numId="11" w16cid:durableId="121701034">
    <w:abstractNumId w:val="8"/>
  </w:num>
  <w:num w:numId="12" w16cid:durableId="1903825637">
    <w:abstractNumId w:val="8"/>
  </w:num>
  <w:num w:numId="13" w16cid:durableId="27722345">
    <w:abstractNumId w:val="8"/>
  </w:num>
  <w:num w:numId="14" w16cid:durableId="1978800360">
    <w:abstractNumId w:val="8"/>
  </w:num>
  <w:num w:numId="15" w16cid:durableId="728382646">
    <w:abstractNumId w:val="8"/>
  </w:num>
  <w:num w:numId="16" w16cid:durableId="2009285576">
    <w:abstractNumId w:val="8"/>
  </w:num>
  <w:num w:numId="17" w16cid:durableId="520776209">
    <w:abstractNumId w:val="5"/>
  </w:num>
  <w:num w:numId="18" w16cid:durableId="1890874967">
    <w:abstractNumId w:val="4"/>
  </w:num>
  <w:num w:numId="19" w16cid:durableId="151794773">
    <w:abstractNumId w:val="3"/>
  </w:num>
  <w:num w:numId="20" w16cid:durableId="1473786642">
    <w:abstractNumId w:val="1"/>
  </w:num>
  <w:num w:numId="21" w16cid:durableId="895970569">
    <w:abstractNumId w:val="8"/>
  </w:num>
  <w:num w:numId="22" w16cid:durableId="1637685187">
    <w:abstractNumId w:val="8"/>
  </w:num>
  <w:num w:numId="23" w16cid:durableId="1282683033">
    <w:abstractNumId w:val="7"/>
  </w:num>
  <w:num w:numId="24" w16cid:durableId="122814890">
    <w:abstractNumId w:val="8"/>
  </w:num>
  <w:num w:numId="25" w16cid:durableId="1970238205">
    <w:abstractNumId w:val="8"/>
  </w:num>
  <w:num w:numId="26" w16cid:durableId="1918516475">
    <w:abstractNumId w:val="2"/>
  </w:num>
  <w:num w:numId="27" w16cid:durableId="1016467899">
    <w:abstractNumId w:val="11"/>
  </w:num>
  <w:num w:numId="28" w16cid:durableId="1485001989">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34F"/>
    <w:rsid w:val="00020C56"/>
    <w:rsid w:val="00026342"/>
    <w:rsid w:val="00026ACC"/>
    <w:rsid w:val="0003171D"/>
    <w:rsid w:val="00031C1D"/>
    <w:rsid w:val="00035C50"/>
    <w:rsid w:val="000368AA"/>
    <w:rsid w:val="0004323E"/>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0BC6"/>
    <w:rsid w:val="000C2047"/>
    <w:rsid w:val="000C2553"/>
    <w:rsid w:val="000C38C3"/>
    <w:rsid w:val="000C4549"/>
    <w:rsid w:val="000C7046"/>
    <w:rsid w:val="000D09FD"/>
    <w:rsid w:val="000D19DE"/>
    <w:rsid w:val="000D44FB"/>
    <w:rsid w:val="000D574B"/>
    <w:rsid w:val="000D6CFC"/>
    <w:rsid w:val="000E537B"/>
    <w:rsid w:val="000E57D0"/>
    <w:rsid w:val="000E7858"/>
    <w:rsid w:val="000F39CA"/>
    <w:rsid w:val="00107927"/>
    <w:rsid w:val="00110E26"/>
    <w:rsid w:val="00111303"/>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56B70"/>
    <w:rsid w:val="00162548"/>
    <w:rsid w:val="00172183"/>
    <w:rsid w:val="001751AB"/>
    <w:rsid w:val="00175A3F"/>
    <w:rsid w:val="00180E09"/>
    <w:rsid w:val="00183D4C"/>
    <w:rsid w:val="00183F6D"/>
    <w:rsid w:val="0018670E"/>
    <w:rsid w:val="0019219A"/>
    <w:rsid w:val="00194EE2"/>
    <w:rsid w:val="00195077"/>
    <w:rsid w:val="001A033F"/>
    <w:rsid w:val="001A08AA"/>
    <w:rsid w:val="001A59CB"/>
    <w:rsid w:val="001A7237"/>
    <w:rsid w:val="001B7991"/>
    <w:rsid w:val="001C1409"/>
    <w:rsid w:val="001C2AE6"/>
    <w:rsid w:val="001C4A89"/>
    <w:rsid w:val="001C6177"/>
    <w:rsid w:val="001D0363"/>
    <w:rsid w:val="001D12B4"/>
    <w:rsid w:val="001D1B07"/>
    <w:rsid w:val="001D2E73"/>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350"/>
    <w:rsid w:val="002537BC"/>
    <w:rsid w:val="00255C58"/>
    <w:rsid w:val="00260EC7"/>
    <w:rsid w:val="00261539"/>
    <w:rsid w:val="0026179F"/>
    <w:rsid w:val="002666AE"/>
    <w:rsid w:val="00273A33"/>
    <w:rsid w:val="00274E1A"/>
    <w:rsid w:val="00274E25"/>
    <w:rsid w:val="002775B1"/>
    <w:rsid w:val="002775B9"/>
    <w:rsid w:val="002811C4"/>
    <w:rsid w:val="00282213"/>
    <w:rsid w:val="00282BCE"/>
    <w:rsid w:val="00284016"/>
    <w:rsid w:val="002858BF"/>
    <w:rsid w:val="0028713C"/>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568E0"/>
    <w:rsid w:val="003628B9"/>
    <w:rsid w:val="00362D8F"/>
    <w:rsid w:val="00367724"/>
    <w:rsid w:val="003710BA"/>
    <w:rsid w:val="003770F6"/>
    <w:rsid w:val="00383E37"/>
    <w:rsid w:val="003845D9"/>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1C1B"/>
    <w:rsid w:val="003F369F"/>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7762C"/>
    <w:rsid w:val="00480E42"/>
    <w:rsid w:val="00484C5D"/>
    <w:rsid w:val="0048543E"/>
    <w:rsid w:val="004868C1"/>
    <w:rsid w:val="0048750F"/>
    <w:rsid w:val="004A17E9"/>
    <w:rsid w:val="004A495F"/>
    <w:rsid w:val="004A7544"/>
    <w:rsid w:val="004B6B0F"/>
    <w:rsid w:val="004C54E5"/>
    <w:rsid w:val="004C7DC8"/>
    <w:rsid w:val="004D21B0"/>
    <w:rsid w:val="004D66BB"/>
    <w:rsid w:val="004D737D"/>
    <w:rsid w:val="004E15C7"/>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940"/>
    <w:rsid w:val="00615EBB"/>
    <w:rsid w:val="00616096"/>
    <w:rsid w:val="006160A2"/>
    <w:rsid w:val="006302AA"/>
    <w:rsid w:val="006363BD"/>
    <w:rsid w:val="006412DC"/>
    <w:rsid w:val="006418C7"/>
    <w:rsid w:val="00642BC6"/>
    <w:rsid w:val="00644790"/>
    <w:rsid w:val="006501AF"/>
    <w:rsid w:val="00650DDE"/>
    <w:rsid w:val="00653BCF"/>
    <w:rsid w:val="0065505B"/>
    <w:rsid w:val="00666FD0"/>
    <w:rsid w:val="006670AC"/>
    <w:rsid w:val="00672307"/>
    <w:rsid w:val="006808C6"/>
    <w:rsid w:val="00682668"/>
    <w:rsid w:val="00692A68"/>
    <w:rsid w:val="00695D85"/>
    <w:rsid w:val="006A30A2"/>
    <w:rsid w:val="006A6D23"/>
    <w:rsid w:val="006B25DE"/>
    <w:rsid w:val="006C1C3B"/>
    <w:rsid w:val="006C2ED3"/>
    <w:rsid w:val="006C39B9"/>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35C6"/>
    <w:rsid w:val="007655D5"/>
    <w:rsid w:val="007763C1"/>
    <w:rsid w:val="00777D8B"/>
    <w:rsid w:val="00777E82"/>
    <w:rsid w:val="00781359"/>
    <w:rsid w:val="00782E0C"/>
    <w:rsid w:val="00786921"/>
    <w:rsid w:val="007A1EAA"/>
    <w:rsid w:val="007A79FD"/>
    <w:rsid w:val="007B0B9D"/>
    <w:rsid w:val="007B244B"/>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4B4E"/>
    <w:rsid w:val="00816078"/>
    <w:rsid w:val="008177E3"/>
    <w:rsid w:val="00823AA9"/>
    <w:rsid w:val="008255B9"/>
    <w:rsid w:val="00825CD8"/>
    <w:rsid w:val="00827324"/>
    <w:rsid w:val="008355EA"/>
    <w:rsid w:val="008373B0"/>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49C"/>
    <w:rsid w:val="0089688E"/>
    <w:rsid w:val="008A1FBE"/>
    <w:rsid w:val="008A51C9"/>
    <w:rsid w:val="008B3194"/>
    <w:rsid w:val="008B5AE7"/>
    <w:rsid w:val="008B7229"/>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3222"/>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76F7B"/>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080B"/>
    <w:rsid w:val="00C1329B"/>
    <w:rsid w:val="00C1572F"/>
    <w:rsid w:val="00C20840"/>
    <w:rsid w:val="00C24C05"/>
    <w:rsid w:val="00C24D2F"/>
    <w:rsid w:val="00C26222"/>
    <w:rsid w:val="00C31283"/>
    <w:rsid w:val="00C33C48"/>
    <w:rsid w:val="00C340E5"/>
    <w:rsid w:val="00C35AA7"/>
    <w:rsid w:val="00C404C3"/>
    <w:rsid w:val="00C43BA1"/>
    <w:rsid w:val="00C43DAB"/>
    <w:rsid w:val="00C43F1D"/>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77A2"/>
    <w:rsid w:val="00CD307E"/>
    <w:rsid w:val="00CD424F"/>
    <w:rsid w:val="00CD629F"/>
    <w:rsid w:val="00CD6A1B"/>
    <w:rsid w:val="00CE0A7F"/>
    <w:rsid w:val="00CE1718"/>
    <w:rsid w:val="00CF0411"/>
    <w:rsid w:val="00CF4156"/>
    <w:rsid w:val="00D0036C"/>
    <w:rsid w:val="00D03D00"/>
    <w:rsid w:val="00D05C30"/>
    <w:rsid w:val="00D05DCF"/>
    <w:rsid w:val="00D10052"/>
    <w:rsid w:val="00D11359"/>
    <w:rsid w:val="00D211DA"/>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1262"/>
    <w:rsid w:val="00D97F0C"/>
    <w:rsid w:val="00DA3A86"/>
    <w:rsid w:val="00DC2500"/>
    <w:rsid w:val="00DC4F72"/>
    <w:rsid w:val="00DC77DC"/>
    <w:rsid w:val="00DD0453"/>
    <w:rsid w:val="00DD0C2C"/>
    <w:rsid w:val="00DD19DE"/>
    <w:rsid w:val="00DD28BC"/>
    <w:rsid w:val="00DE31F0"/>
    <w:rsid w:val="00DE3D1C"/>
    <w:rsid w:val="00DF60FE"/>
    <w:rsid w:val="00E01C41"/>
    <w:rsid w:val="00E0227D"/>
    <w:rsid w:val="00E04B84"/>
    <w:rsid w:val="00E06466"/>
    <w:rsid w:val="00E06835"/>
    <w:rsid w:val="00E06D02"/>
    <w:rsid w:val="00E06FDA"/>
    <w:rsid w:val="00E160A5"/>
    <w:rsid w:val="00E1713D"/>
    <w:rsid w:val="00E20A43"/>
    <w:rsid w:val="00E23898"/>
    <w:rsid w:val="00E319F1"/>
    <w:rsid w:val="00E33CD2"/>
    <w:rsid w:val="00E40E90"/>
    <w:rsid w:val="00E45C7E"/>
    <w:rsid w:val="00E5288B"/>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67E5"/>
    <w:rsid w:val="00E97AD5"/>
    <w:rsid w:val="00EA1111"/>
    <w:rsid w:val="00EA3B4F"/>
    <w:rsid w:val="00EA3C24"/>
    <w:rsid w:val="00EA73DF"/>
    <w:rsid w:val="00EB61AE"/>
    <w:rsid w:val="00EC27A0"/>
    <w:rsid w:val="00EC322D"/>
    <w:rsid w:val="00EC61F7"/>
    <w:rsid w:val="00ED383A"/>
    <w:rsid w:val="00EE1080"/>
    <w:rsid w:val="00EF1EC5"/>
    <w:rsid w:val="00EF4C88"/>
    <w:rsid w:val="00EF55EB"/>
    <w:rsid w:val="00F00DCC"/>
    <w:rsid w:val="00F0156F"/>
    <w:rsid w:val="00F04D32"/>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5A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chart" Target="charts/chart2.xml"/><Relationship Id="rId4" Type="http://schemas.openxmlformats.org/officeDocument/2006/relationships/styles" Target="styles.xml"/><Relationship Id="rId9" Type="http://schemas.openxmlformats.org/officeDocument/2006/relationships/chart" Target="charts/chart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ajcao\iCloudDrive\Proff\KontorC\2%20Delegation\RAN4\RAN4%23112%20Maastricht\0%20Pre\Drafting\AC\02%20WP5D\Sim15G\SimResults_15G.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ajcao\iCloudDrive\Proff\KontorC\2%20Delegation\RAN4\RAN4%23112%20Maastricht\0%20Pre\Drafting\AC\02%20WP5D\Sim15G\SimResults_15G.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Grid</a:t>
            </a:r>
            <a:r>
              <a:rPr lang="en-US" baseline="0"/>
              <a:t> shift 0%</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ID4096"/>
        </a:p>
      </c:txPr>
    </c:title>
    <c:autoTitleDeleted val="0"/>
    <c:plotArea>
      <c:layout/>
      <c:lineChart>
        <c:grouping val="standard"/>
        <c:varyColors val="0"/>
        <c:ser>
          <c:idx val="0"/>
          <c:order val="0"/>
          <c:tx>
            <c:strRef>
              <c:f>GridShift_0!$D$2:$D$3</c:f>
              <c:strCache>
                <c:ptCount val="2"/>
                <c:pt idx="0">
                  <c:v>DL average</c:v>
                </c:pt>
                <c:pt idx="1">
                  <c:v>BS array: 2048</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GridShift_0!$C$4:$C$12</c:f>
              <c:strCache>
                <c:ptCount val="9"/>
                <c:pt idx="0">
                  <c:v>5</c:v>
                </c:pt>
                <c:pt idx="1">
                  <c:v>10</c:v>
                </c:pt>
                <c:pt idx="2">
                  <c:v>15</c:v>
                </c:pt>
                <c:pt idx="3">
                  <c:v>20</c:v>
                </c:pt>
                <c:pt idx="4">
                  <c:v>25</c:v>
                </c:pt>
                <c:pt idx="5">
                  <c:v>30</c:v>
                </c:pt>
                <c:pt idx="6">
                  <c:v>35</c:v>
                </c:pt>
                <c:pt idx="7">
                  <c:v>40</c:v>
                </c:pt>
                <c:pt idx="8">
                  <c:v>no ACI</c:v>
                </c:pt>
              </c:strCache>
            </c:strRef>
          </c:cat>
          <c:val>
            <c:numRef>
              <c:f>GridShift_0!$D$4:$D$12</c:f>
              <c:numCache>
                <c:formatCode>General</c:formatCode>
                <c:ptCount val="9"/>
                <c:pt idx="0">
                  <c:v>412.1918</c:v>
                </c:pt>
                <c:pt idx="1">
                  <c:v>429.69709999999998</c:v>
                </c:pt>
                <c:pt idx="2">
                  <c:v>440.23259999999999</c:v>
                </c:pt>
                <c:pt idx="3">
                  <c:v>445.16750000000002</c:v>
                </c:pt>
                <c:pt idx="4">
                  <c:v>447.66500000000002</c:v>
                </c:pt>
                <c:pt idx="5">
                  <c:v>448.9984</c:v>
                </c:pt>
                <c:pt idx="6">
                  <c:v>449.7414</c:v>
                </c:pt>
                <c:pt idx="7">
                  <c:v>450.20839999999998</c:v>
                </c:pt>
                <c:pt idx="8">
                  <c:v>450.79689999999999</c:v>
                </c:pt>
              </c:numCache>
            </c:numRef>
          </c:val>
          <c:smooth val="0"/>
          <c:extLst>
            <c:ext xmlns:c16="http://schemas.microsoft.com/office/drawing/2014/chart" uri="{C3380CC4-5D6E-409C-BE32-E72D297353CC}">
              <c16:uniqueId val="{00000000-29EF-41BD-9960-91930F99D4BA}"/>
            </c:ext>
          </c:extLst>
        </c:ser>
        <c:ser>
          <c:idx val="1"/>
          <c:order val="1"/>
          <c:tx>
            <c:strRef>
              <c:f>GridShift_0!$E$2:$E$3</c:f>
              <c:strCache>
                <c:ptCount val="2"/>
                <c:pt idx="0">
                  <c:v>DL average</c:v>
                </c:pt>
                <c:pt idx="1">
                  <c:v>BS array: 1536</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GridShift_0!$C$4:$C$12</c:f>
              <c:strCache>
                <c:ptCount val="9"/>
                <c:pt idx="0">
                  <c:v>5</c:v>
                </c:pt>
                <c:pt idx="1">
                  <c:v>10</c:v>
                </c:pt>
                <c:pt idx="2">
                  <c:v>15</c:v>
                </c:pt>
                <c:pt idx="3">
                  <c:v>20</c:v>
                </c:pt>
                <c:pt idx="4">
                  <c:v>25</c:v>
                </c:pt>
                <c:pt idx="5">
                  <c:v>30</c:v>
                </c:pt>
                <c:pt idx="6">
                  <c:v>35</c:v>
                </c:pt>
                <c:pt idx="7">
                  <c:v>40</c:v>
                </c:pt>
                <c:pt idx="8">
                  <c:v>no ACI</c:v>
                </c:pt>
              </c:strCache>
            </c:strRef>
          </c:cat>
          <c:val>
            <c:numRef>
              <c:f>GridShift_0!$E$4:$E$12</c:f>
              <c:numCache>
                <c:formatCode>General</c:formatCode>
                <c:ptCount val="9"/>
                <c:pt idx="0">
                  <c:v>443.11340000000001</c:v>
                </c:pt>
                <c:pt idx="1">
                  <c:v>460.92380000000003</c:v>
                </c:pt>
                <c:pt idx="2">
                  <c:v>472.92579999999998</c:v>
                </c:pt>
                <c:pt idx="3">
                  <c:v>480.774</c:v>
                </c:pt>
                <c:pt idx="4">
                  <c:v>485.8449</c:v>
                </c:pt>
                <c:pt idx="5">
                  <c:v>488.96710000000002</c:v>
                </c:pt>
                <c:pt idx="6">
                  <c:v>490.56790000000001</c:v>
                </c:pt>
                <c:pt idx="7">
                  <c:v>491.17660000000001</c:v>
                </c:pt>
                <c:pt idx="8">
                  <c:v>491.57229999999998</c:v>
                </c:pt>
              </c:numCache>
            </c:numRef>
          </c:val>
          <c:smooth val="0"/>
          <c:extLst>
            <c:ext xmlns:c16="http://schemas.microsoft.com/office/drawing/2014/chart" uri="{C3380CC4-5D6E-409C-BE32-E72D297353CC}">
              <c16:uniqueId val="{00000001-29EF-41BD-9960-91930F99D4BA}"/>
            </c:ext>
          </c:extLst>
        </c:ser>
        <c:dLbls>
          <c:showLegendKey val="0"/>
          <c:showVal val="0"/>
          <c:showCatName val="0"/>
          <c:showSerName val="0"/>
          <c:showPercent val="0"/>
          <c:showBubbleSize val="0"/>
        </c:dLbls>
        <c:marker val="1"/>
        <c:smooth val="0"/>
        <c:axId val="783726376"/>
        <c:axId val="783726016"/>
      </c:lineChart>
      <c:catAx>
        <c:axId val="783726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crossAx val="783726016"/>
        <c:crosses val="autoZero"/>
        <c:auto val="1"/>
        <c:lblAlgn val="ctr"/>
        <c:lblOffset val="100"/>
        <c:noMultiLvlLbl val="0"/>
      </c:catAx>
      <c:valAx>
        <c:axId val="783726016"/>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crossAx val="7837263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ID4096"/>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Grid shift 100%</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ID4096"/>
        </a:p>
      </c:txPr>
    </c:title>
    <c:autoTitleDeleted val="0"/>
    <c:plotArea>
      <c:layout/>
      <c:lineChart>
        <c:grouping val="standard"/>
        <c:varyColors val="0"/>
        <c:ser>
          <c:idx val="0"/>
          <c:order val="0"/>
          <c:tx>
            <c:strRef>
              <c:f>GridShift_100!$D$2:$D$3</c:f>
              <c:strCache>
                <c:ptCount val="2"/>
                <c:pt idx="0">
                  <c:v>DL average</c:v>
                </c:pt>
                <c:pt idx="1">
                  <c:v>BS array: 2048</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GridShift_100!$C$4:$C$12</c:f>
              <c:strCache>
                <c:ptCount val="9"/>
                <c:pt idx="0">
                  <c:v>5</c:v>
                </c:pt>
                <c:pt idx="1">
                  <c:v>10</c:v>
                </c:pt>
                <c:pt idx="2">
                  <c:v>15</c:v>
                </c:pt>
                <c:pt idx="3">
                  <c:v>20</c:v>
                </c:pt>
                <c:pt idx="4">
                  <c:v>25</c:v>
                </c:pt>
                <c:pt idx="5">
                  <c:v>30</c:v>
                </c:pt>
                <c:pt idx="6">
                  <c:v>35</c:v>
                </c:pt>
                <c:pt idx="7">
                  <c:v>40</c:v>
                </c:pt>
                <c:pt idx="8">
                  <c:v>no ACI</c:v>
                </c:pt>
              </c:strCache>
            </c:strRef>
          </c:cat>
          <c:val>
            <c:numRef>
              <c:f>GridShift_100!$D$4:$D$12</c:f>
              <c:numCache>
                <c:formatCode>General</c:formatCode>
                <c:ptCount val="9"/>
                <c:pt idx="0">
                  <c:v>415.17869999999999</c:v>
                </c:pt>
                <c:pt idx="1">
                  <c:v>430.53210000000001</c:v>
                </c:pt>
                <c:pt idx="2">
                  <c:v>440.60820000000001</c:v>
                </c:pt>
                <c:pt idx="3">
                  <c:v>446.70549999999997</c:v>
                </c:pt>
                <c:pt idx="4">
                  <c:v>450.11900000000003</c:v>
                </c:pt>
                <c:pt idx="5">
                  <c:v>451.79239999999999</c:v>
                </c:pt>
                <c:pt idx="6">
                  <c:v>452.36079999999998</c:v>
                </c:pt>
                <c:pt idx="7">
                  <c:v>452.58249999999998</c:v>
                </c:pt>
                <c:pt idx="8">
                  <c:v>452.69779999999997</c:v>
                </c:pt>
              </c:numCache>
            </c:numRef>
          </c:val>
          <c:smooth val="0"/>
          <c:extLst>
            <c:ext xmlns:c16="http://schemas.microsoft.com/office/drawing/2014/chart" uri="{C3380CC4-5D6E-409C-BE32-E72D297353CC}">
              <c16:uniqueId val="{00000000-D2EE-4DF2-A270-92880A0E4019}"/>
            </c:ext>
          </c:extLst>
        </c:ser>
        <c:ser>
          <c:idx val="1"/>
          <c:order val="1"/>
          <c:tx>
            <c:strRef>
              <c:f>GridShift_100!$E$2:$E$3</c:f>
              <c:strCache>
                <c:ptCount val="2"/>
                <c:pt idx="0">
                  <c:v>DL average</c:v>
                </c:pt>
                <c:pt idx="1">
                  <c:v>BS array: 1536</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GridShift_100!$C$4:$C$12</c:f>
              <c:strCache>
                <c:ptCount val="9"/>
                <c:pt idx="0">
                  <c:v>5</c:v>
                </c:pt>
                <c:pt idx="1">
                  <c:v>10</c:v>
                </c:pt>
                <c:pt idx="2">
                  <c:v>15</c:v>
                </c:pt>
                <c:pt idx="3">
                  <c:v>20</c:v>
                </c:pt>
                <c:pt idx="4">
                  <c:v>25</c:v>
                </c:pt>
                <c:pt idx="5">
                  <c:v>30</c:v>
                </c:pt>
                <c:pt idx="6">
                  <c:v>35</c:v>
                </c:pt>
                <c:pt idx="7">
                  <c:v>40</c:v>
                </c:pt>
                <c:pt idx="8">
                  <c:v>no ACI</c:v>
                </c:pt>
              </c:strCache>
            </c:strRef>
          </c:cat>
          <c:val>
            <c:numRef>
              <c:f>GridShift_100!$E$4:$E$12</c:f>
              <c:numCache>
                <c:formatCode>General</c:formatCode>
                <c:ptCount val="9"/>
                <c:pt idx="0">
                  <c:v>457.43079999999998</c:v>
                </c:pt>
                <c:pt idx="1">
                  <c:v>469.12889999999999</c:v>
                </c:pt>
                <c:pt idx="2">
                  <c:v>476.50009999999997</c:v>
                </c:pt>
                <c:pt idx="3">
                  <c:v>480.44189999999998</c:v>
                </c:pt>
                <c:pt idx="4">
                  <c:v>482.52879999999999</c:v>
                </c:pt>
                <c:pt idx="5">
                  <c:v>483.5027</c:v>
                </c:pt>
                <c:pt idx="6">
                  <c:v>484.04160000000002</c:v>
                </c:pt>
                <c:pt idx="7">
                  <c:v>484.3356</c:v>
                </c:pt>
                <c:pt idx="8">
                  <c:v>484.55849999999998</c:v>
                </c:pt>
              </c:numCache>
            </c:numRef>
          </c:val>
          <c:smooth val="0"/>
          <c:extLst>
            <c:ext xmlns:c16="http://schemas.microsoft.com/office/drawing/2014/chart" uri="{C3380CC4-5D6E-409C-BE32-E72D297353CC}">
              <c16:uniqueId val="{00000001-D2EE-4DF2-A270-92880A0E4019}"/>
            </c:ext>
          </c:extLst>
        </c:ser>
        <c:dLbls>
          <c:showLegendKey val="0"/>
          <c:showVal val="0"/>
          <c:showCatName val="0"/>
          <c:showSerName val="0"/>
          <c:showPercent val="0"/>
          <c:showBubbleSize val="0"/>
        </c:dLbls>
        <c:marker val="1"/>
        <c:smooth val="0"/>
        <c:axId val="687548152"/>
        <c:axId val="643506536"/>
      </c:lineChart>
      <c:catAx>
        <c:axId val="6875481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crossAx val="643506536"/>
        <c:crosses val="autoZero"/>
        <c:auto val="1"/>
        <c:lblAlgn val="ctr"/>
        <c:lblOffset val="100"/>
        <c:noMultiLvlLbl val="0"/>
      </c:catAx>
      <c:valAx>
        <c:axId val="643506536"/>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crossAx val="6875481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ID4096"/>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1994</TotalTime>
  <Pages>3</Pages>
  <Words>616</Words>
  <Characters>3515</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AC</cp:lastModifiedBy>
  <cp:revision>31</cp:revision>
  <cp:lastPrinted>2019-04-25T01:09:00Z</cp:lastPrinted>
  <dcterms:created xsi:type="dcterms:W3CDTF">2024-07-10T07:37:00Z</dcterms:created>
  <dcterms:modified xsi:type="dcterms:W3CDTF">2024-08-09T09:11:00Z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